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4DB7" w14:textId="4D95230B" w:rsidR="004F2CAC" w:rsidRDefault="004F2CAC" w:rsidP="001F5868">
      <w:pPr>
        <w:rPr>
          <w:sz w:val="24"/>
          <w:szCs w:val="24"/>
        </w:rPr>
      </w:pPr>
    </w:p>
    <w:p w14:paraId="071E22FC" w14:textId="77777777" w:rsidR="00604626" w:rsidRDefault="00604626" w:rsidP="00176BC6">
      <w:pPr>
        <w:rPr>
          <w:rFonts w:ascii="Arial" w:hAnsi="Arial" w:cs="Arial"/>
          <w:b/>
          <w:bCs/>
          <w:sz w:val="24"/>
          <w:szCs w:val="24"/>
        </w:rPr>
      </w:pPr>
    </w:p>
    <w:p w14:paraId="6387B5AF" w14:textId="77777777" w:rsidR="00604626" w:rsidRDefault="00604626" w:rsidP="00176BC6">
      <w:pPr>
        <w:rPr>
          <w:rFonts w:ascii="Arial" w:hAnsi="Arial" w:cs="Arial"/>
          <w:b/>
          <w:bCs/>
          <w:sz w:val="24"/>
          <w:szCs w:val="24"/>
        </w:rPr>
      </w:pPr>
    </w:p>
    <w:p w14:paraId="72C10E59" w14:textId="34603460" w:rsidR="00217B32" w:rsidRPr="00217B32" w:rsidRDefault="00217B32" w:rsidP="00217B32">
      <w:pPr>
        <w:jc w:val="both"/>
        <w:rPr>
          <w:rFonts w:ascii="Arial" w:hAnsi="Arial" w:cs="Arial"/>
          <w:sz w:val="24"/>
          <w:szCs w:val="24"/>
        </w:rPr>
      </w:pPr>
      <w:r w:rsidRPr="00217B32">
        <w:rPr>
          <w:rFonts w:ascii="Arial" w:hAnsi="Arial" w:cs="Arial"/>
          <w:sz w:val="24"/>
          <w:szCs w:val="24"/>
        </w:rPr>
        <w:t>September 30, 202</w:t>
      </w:r>
      <w:r w:rsidR="00A0153F">
        <w:rPr>
          <w:rFonts w:ascii="Arial" w:hAnsi="Arial" w:cs="Arial"/>
          <w:sz w:val="24"/>
          <w:szCs w:val="24"/>
        </w:rPr>
        <w:t>5</w:t>
      </w:r>
    </w:p>
    <w:p w14:paraId="73507107" w14:textId="77777777" w:rsidR="00217B32" w:rsidRPr="00217B32" w:rsidRDefault="00217B32" w:rsidP="00217B32">
      <w:pPr>
        <w:jc w:val="both"/>
        <w:rPr>
          <w:rFonts w:ascii="Arial" w:hAnsi="Arial" w:cs="Arial"/>
          <w:sz w:val="24"/>
          <w:szCs w:val="24"/>
        </w:rPr>
      </w:pPr>
    </w:p>
    <w:p w14:paraId="700D0DC1" w14:textId="77777777" w:rsidR="00217B32" w:rsidRPr="00217B32" w:rsidRDefault="00217B32" w:rsidP="00217B32">
      <w:pPr>
        <w:jc w:val="both"/>
        <w:rPr>
          <w:rFonts w:ascii="Arial" w:hAnsi="Arial" w:cs="Arial"/>
          <w:sz w:val="24"/>
          <w:szCs w:val="24"/>
        </w:rPr>
      </w:pPr>
      <w:r w:rsidRPr="00217B32">
        <w:rPr>
          <w:rFonts w:ascii="Arial" w:hAnsi="Arial" w:cs="Arial"/>
          <w:sz w:val="24"/>
          <w:szCs w:val="24"/>
        </w:rPr>
        <w:t xml:space="preserve">MEMO TO: </w:t>
      </w:r>
      <w:r w:rsidRPr="00217B32">
        <w:rPr>
          <w:rFonts w:ascii="Arial" w:hAnsi="Arial" w:cs="Arial"/>
          <w:sz w:val="24"/>
          <w:szCs w:val="24"/>
        </w:rPr>
        <w:tab/>
      </w:r>
      <w:r w:rsidRPr="00217B32">
        <w:rPr>
          <w:rFonts w:ascii="Arial" w:hAnsi="Arial" w:cs="Arial"/>
          <w:sz w:val="24"/>
          <w:szCs w:val="24"/>
        </w:rPr>
        <w:tab/>
        <w:t>Local Emergency Planning Committees</w:t>
      </w:r>
    </w:p>
    <w:p w14:paraId="3FD59AD3" w14:textId="77777777" w:rsidR="00217B32" w:rsidRPr="00217B32" w:rsidRDefault="00217B32" w:rsidP="00217B32">
      <w:pPr>
        <w:jc w:val="both"/>
        <w:rPr>
          <w:rFonts w:ascii="Arial" w:hAnsi="Arial" w:cs="Arial"/>
          <w:sz w:val="24"/>
          <w:szCs w:val="24"/>
        </w:rPr>
      </w:pPr>
    </w:p>
    <w:p w14:paraId="00A17848" w14:textId="77777777" w:rsidR="00217B32" w:rsidRPr="00217B32" w:rsidRDefault="00217B32" w:rsidP="00217B32">
      <w:pPr>
        <w:jc w:val="both"/>
        <w:rPr>
          <w:rFonts w:ascii="Arial" w:hAnsi="Arial" w:cs="Arial"/>
          <w:sz w:val="24"/>
          <w:szCs w:val="24"/>
        </w:rPr>
      </w:pPr>
      <w:r w:rsidRPr="00217B32">
        <w:rPr>
          <w:rFonts w:ascii="Arial" w:hAnsi="Arial" w:cs="Arial"/>
          <w:sz w:val="24"/>
          <w:szCs w:val="24"/>
        </w:rPr>
        <w:t>MEMO FROM:</w:t>
      </w:r>
      <w:r w:rsidRPr="00217B32">
        <w:rPr>
          <w:rFonts w:ascii="Arial" w:hAnsi="Arial" w:cs="Arial"/>
          <w:sz w:val="24"/>
          <w:szCs w:val="24"/>
        </w:rPr>
        <w:tab/>
        <w:t>Kelsey Newling</w:t>
      </w:r>
    </w:p>
    <w:p w14:paraId="4D901DA6" w14:textId="77777777" w:rsidR="00217B32" w:rsidRPr="00217B32" w:rsidRDefault="00217B32" w:rsidP="00217B32">
      <w:pPr>
        <w:jc w:val="both"/>
        <w:rPr>
          <w:rFonts w:ascii="Arial" w:hAnsi="Arial" w:cs="Arial"/>
          <w:sz w:val="24"/>
          <w:szCs w:val="24"/>
        </w:rPr>
      </w:pPr>
    </w:p>
    <w:p w14:paraId="2CCE4BB0" w14:textId="77777777" w:rsidR="00217B32" w:rsidRPr="00217B32" w:rsidRDefault="00217B32" w:rsidP="00217B32">
      <w:pPr>
        <w:jc w:val="both"/>
        <w:rPr>
          <w:rFonts w:ascii="Arial" w:hAnsi="Arial" w:cs="Arial"/>
          <w:sz w:val="24"/>
          <w:szCs w:val="24"/>
        </w:rPr>
      </w:pPr>
      <w:r w:rsidRPr="00217B32">
        <w:rPr>
          <w:rFonts w:ascii="Arial" w:hAnsi="Arial" w:cs="Arial"/>
          <w:sz w:val="24"/>
          <w:szCs w:val="24"/>
        </w:rPr>
        <w:t>SUBJECT:</w:t>
      </w:r>
      <w:r w:rsidRPr="00217B32">
        <w:rPr>
          <w:rFonts w:ascii="Arial" w:hAnsi="Arial" w:cs="Arial"/>
          <w:sz w:val="24"/>
          <w:szCs w:val="24"/>
        </w:rPr>
        <w:tab/>
      </w:r>
      <w:r w:rsidRPr="00217B32">
        <w:rPr>
          <w:rFonts w:ascii="Arial" w:hAnsi="Arial" w:cs="Arial"/>
          <w:sz w:val="24"/>
          <w:szCs w:val="24"/>
        </w:rPr>
        <w:tab/>
        <w:t>LEPC Grants</w:t>
      </w:r>
    </w:p>
    <w:p w14:paraId="013A70D7" w14:textId="77777777" w:rsidR="00217B32" w:rsidRPr="00217B32" w:rsidRDefault="00217B32" w:rsidP="00217B32">
      <w:pPr>
        <w:jc w:val="both"/>
        <w:rPr>
          <w:rFonts w:ascii="Arial" w:hAnsi="Arial" w:cs="Arial"/>
          <w:sz w:val="24"/>
          <w:szCs w:val="24"/>
        </w:rPr>
      </w:pPr>
    </w:p>
    <w:p w14:paraId="3A0789AD" w14:textId="77777777" w:rsidR="00217B32" w:rsidRPr="00217B32" w:rsidRDefault="00217B32" w:rsidP="00217B32">
      <w:pPr>
        <w:jc w:val="both"/>
        <w:rPr>
          <w:rFonts w:ascii="Arial" w:hAnsi="Arial" w:cs="Arial"/>
          <w:spacing w:val="-3"/>
          <w:sz w:val="24"/>
          <w:szCs w:val="24"/>
        </w:rPr>
      </w:pPr>
      <w:r w:rsidRPr="00217B32">
        <w:rPr>
          <w:rFonts w:ascii="Arial" w:hAnsi="Arial" w:cs="Arial"/>
          <w:sz w:val="24"/>
          <w:szCs w:val="24"/>
        </w:rPr>
        <w:t xml:space="preserve">I am contacting you regarding the Local Emergency Planning Committee (LEPC) grants.  Active </w:t>
      </w:r>
      <w:r w:rsidRPr="00217B32">
        <w:rPr>
          <w:rFonts w:ascii="Arial" w:hAnsi="Arial" w:cs="Arial"/>
          <w:spacing w:val="-3"/>
          <w:sz w:val="24"/>
          <w:szCs w:val="24"/>
        </w:rPr>
        <w:t>LEPCs in South Dakota are eligible for funding under the provisions of SDCL 1-50-10.  An LEPC that does not meet the provisions of SDCL 1-50-10, is not considered “active” and is not eligible for grant funds.</w:t>
      </w:r>
    </w:p>
    <w:p w14:paraId="4E3973B6" w14:textId="77777777" w:rsidR="00217B32" w:rsidRPr="00217B32" w:rsidRDefault="00217B32" w:rsidP="00217B32">
      <w:pPr>
        <w:jc w:val="both"/>
        <w:rPr>
          <w:rFonts w:ascii="Arial" w:hAnsi="Arial" w:cs="Arial"/>
          <w:spacing w:val="-3"/>
          <w:sz w:val="24"/>
          <w:szCs w:val="24"/>
        </w:rPr>
      </w:pPr>
    </w:p>
    <w:p w14:paraId="0D18E576" w14:textId="59C46520" w:rsidR="00217B32" w:rsidRPr="00217B32" w:rsidRDefault="00217B32" w:rsidP="00217B32">
      <w:pPr>
        <w:jc w:val="both"/>
        <w:rPr>
          <w:rFonts w:ascii="Arial" w:hAnsi="Arial" w:cs="Arial"/>
          <w:spacing w:val="-3"/>
          <w:sz w:val="24"/>
          <w:szCs w:val="24"/>
        </w:rPr>
      </w:pPr>
      <w:r w:rsidRPr="00217B32">
        <w:rPr>
          <w:rFonts w:ascii="Arial" w:hAnsi="Arial" w:cs="Arial"/>
          <w:spacing w:val="-3"/>
          <w:sz w:val="24"/>
          <w:szCs w:val="24"/>
        </w:rPr>
        <w:t>There are f</w:t>
      </w:r>
      <w:r w:rsidR="004F72B9">
        <w:rPr>
          <w:rFonts w:ascii="Arial" w:hAnsi="Arial" w:cs="Arial"/>
          <w:spacing w:val="-3"/>
          <w:sz w:val="24"/>
          <w:szCs w:val="24"/>
        </w:rPr>
        <w:t>ive</w:t>
      </w:r>
      <w:r w:rsidRPr="00217B32">
        <w:rPr>
          <w:rFonts w:ascii="Arial" w:hAnsi="Arial" w:cs="Arial"/>
          <w:spacing w:val="-3"/>
          <w:sz w:val="24"/>
          <w:szCs w:val="24"/>
        </w:rPr>
        <w:t xml:space="preserve"> forms you may need to submit in order to apply for a grant.  </w:t>
      </w:r>
    </w:p>
    <w:p w14:paraId="0F279944" w14:textId="09754F31" w:rsidR="00217B32" w:rsidRDefault="00217B32" w:rsidP="004F72B9">
      <w:pPr>
        <w:numPr>
          <w:ilvl w:val="0"/>
          <w:numId w:val="2"/>
        </w:numPr>
        <w:ind w:right="432"/>
        <w:jc w:val="both"/>
        <w:rPr>
          <w:rFonts w:ascii="Arial" w:hAnsi="Arial" w:cs="Arial"/>
          <w:spacing w:val="-3"/>
          <w:sz w:val="24"/>
          <w:szCs w:val="24"/>
        </w:rPr>
      </w:pPr>
      <w:r w:rsidRPr="00217B32">
        <w:rPr>
          <w:rFonts w:ascii="Arial" w:hAnsi="Arial" w:cs="Arial"/>
          <w:b/>
          <w:spacing w:val="-3"/>
          <w:sz w:val="24"/>
          <w:szCs w:val="24"/>
        </w:rPr>
        <w:t>Certification of Eligibility</w:t>
      </w:r>
      <w:r w:rsidRPr="00217B32">
        <w:rPr>
          <w:rFonts w:ascii="Arial" w:hAnsi="Arial" w:cs="Arial"/>
          <w:spacing w:val="-3"/>
          <w:sz w:val="24"/>
          <w:szCs w:val="24"/>
        </w:rPr>
        <w:t xml:space="preserve"> - The first step in applying for a grant is to provide information demonstrating your LEPC is active.  If your LEPC is not “active,” you are not eligible for a grant;</w:t>
      </w:r>
    </w:p>
    <w:p w14:paraId="746BB848" w14:textId="12D257C1" w:rsidR="004F72B9" w:rsidRPr="00217B32" w:rsidRDefault="004F72B9" w:rsidP="004F72B9">
      <w:pPr>
        <w:numPr>
          <w:ilvl w:val="0"/>
          <w:numId w:val="2"/>
        </w:numPr>
        <w:ind w:right="432"/>
        <w:jc w:val="both"/>
        <w:rPr>
          <w:rFonts w:ascii="Arial" w:hAnsi="Arial" w:cs="Arial"/>
          <w:spacing w:val="-3"/>
          <w:sz w:val="24"/>
          <w:szCs w:val="24"/>
        </w:rPr>
      </w:pPr>
      <w:r>
        <w:rPr>
          <w:rFonts w:ascii="Arial" w:hAnsi="Arial" w:cs="Arial"/>
          <w:b/>
          <w:spacing w:val="-3"/>
          <w:sz w:val="24"/>
          <w:szCs w:val="24"/>
        </w:rPr>
        <w:t>Grant A</w:t>
      </w:r>
      <w:r w:rsidR="007B6F3A">
        <w:rPr>
          <w:rFonts w:ascii="Arial" w:hAnsi="Arial" w:cs="Arial"/>
          <w:b/>
          <w:spacing w:val="-3"/>
          <w:sz w:val="24"/>
          <w:szCs w:val="24"/>
        </w:rPr>
        <w:t>greement</w:t>
      </w:r>
      <w:r>
        <w:rPr>
          <w:rFonts w:ascii="Arial" w:hAnsi="Arial" w:cs="Arial"/>
          <w:b/>
          <w:spacing w:val="-3"/>
          <w:sz w:val="24"/>
          <w:szCs w:val="24"/>
        </w:rPr>
        <w:t xml:space="preserve"> </w:t>
      </w:r>
      <w:r w:rsidR="004041D6">
        <w:rPr>
          <w:rFonts w:ascii="Arial" w:hAnsi="Arial" w:cs="Arial"/>
          <w:bCs/>
          <w:spacing w:val="-3"/>
          <w:sz w:val="24"/>
          <w:szCs w:val="24"/>
        </w:rPr>
        <w:t xml:space="preserve">– </w:t>
      </w:r>
      <w:r w:rsidR="000713AC">
        <w:rPr>
          <w:rFonts w:ascii="Arial" w:hAnsi="Arial" w:cs="Arial"/>
          <w:bCs/>
          <w:spacing w:val="-3"/>
          <w:sz w:val="24"/>
          <w:szCs w:val="24"/>
        </w:rPr>
        <w:t>Required under</w:t>
      </w:r>
      <w:r w:rsidR="004041D6">
        <w:rPr>
          <w:rFonts w:ascii="Arial" w:hAnsi="Arial" w:cs="Arial"/>
          <w:bCs/>
          <w:spacing w:val="-3"/>
          <w:sz w:val="24"/>
          <w:szCs w:val="24"/>
        </w:rPr>
        <w:t xml:space="preserve"> SDCL 1-56-10;</w:t>
      </w:r>
    </w:p>
    <w:p w14:paraId="7D2F7E6C" w14:textId="79646B53" w:rsidR="00217B32" w:rsidRPr="00217B32" w:rsidRDefault="00217B32" w:rsidP="00217B32">
      <w:pPr>
        <w:numPr>
          <w:ilvl w:val="0"/>
          <w:numId w:val="2"/>
        </w:numPr>
        <w:jc w:val="both"/>
        <w:rPr>
          <w:rFonts w:ascii="Arial" w:hAnsi="Arial" w:cs="Arial"/>
          <w:sz w:val="24"/>
          <w:szCs w:val="24"/>
        </w:rPr>
      </w:pPr>
      <w:r w:rsidRPr="00217B32">
        <w:rPr>
          <w:rFonts w:ascii="Arial" w:hAnsi="Arial" w:cs="Arial"/>
          <w:b/>
          <w:sz w:val="24"/>
          <w:szCs w:val="24"/>
        </w:rPr>
        <w:t xml:space="preserve">Activity and Expenditure Summary – </w:t>
      </w:r>
      <w:r w:rsidRPr="00217B32">
        <w:rPr>
          <w:rFonts w:ascii="Arial" w:hAnsi="Arial" w:cs="Arial"/>
          <w:spacing w:val="-3"/>
          <w:sz w:val="24"/>
          <w:szCs w:val="24"/>
        </w:rPr>
        <w:t>Any LEPC that has received past grant funds must submit this form to demonstrate funds were utilized responsibly</w:t>
      </w:r>
      <w:r>
        <w:rPr>
          <w:rFonts w:ascii="Arial" w:hAnsi="Arial" w:cs="Arial"/>
          <w:sz w:val="24"/>
          <w:szCs w:val="24"/>
        </w:rPr>
        <w:t>;</w:t>
      </w:r>
      <w:r w:rsidRPr="00217B32">
        <w:rPr>
          <w:rFonts w:ascii="Arial" w:hAnsi="Arial" w:cs="Arial"/>
          <w:sz w:val="24"/>
          <w:szCs w:val="24"/>
        </w:rPr>
        <w:t xml:space="preserve"> </w:t>
      </w:r>
    </w:p>
    <w:p w14:paraId="2211E255" w14:textId="77777777" w:rsidR="00217B32" w:rsidRPr="00217B32" w:rsidRDefault="00217B32" w:rsidP="00217B32">
      <w:pPr>
        <w:numPr>
          <w:ilvl w:val="0"/>
          <w:numId w:val="2"/>
        </w:numPr>
        <w:jc w:val="both"/>
        <w:rPr>
          <w:rFonts w:ascii="Arial" w:hAnsi="Arial" w:cs="Arial"/>
          <w:sz w:val="24"/>
          <w:szCs w:val="24"/>
        </w:rPr>
      </w:pPr>
      <w:r w:rsidRPr="00217B32">
        <w:rPr>
          <w:rFonts w:ascii="Arial" w:hAnsi="Arial" w:cs="Arial"/>
          <w:b/>
          <w:sz w:val="24"/>
          <w:szCs w:val="24"/>
        </w:rPr>
        <w:t>Request for LEPC Grant Carryover –</w:t>
      </w:r>
      <w:r w:rsidRPr="00217B32">
        <w:rPr>
          <w:rFonts w:ascii="Arial" w:hAnsi="Arial" w:cs="Arial"/>
          <w:sz w:val="24"/>
          <w:szCs w:val="24"/>
        </w:rPr>
        <w:t xml:space="preserve"> Any </w:t>
      </w:r>
      <w:r w:rsidRPr="00217B32">
        <w:rPr>
          <w:rFonts w:ascii="Arial" w:hAnsi="Arial" w:cs="Arial"/>
          <w:color w:val="000000"/>
          <w:sz w:val="24"/>
          <w:szCs w:val="24"/>
        </w:rPr>
        <w:t xml:space="preserve">LEPC with a total outstanding/unspent LEPC Grant balance in excess of $200.00 </w:t>
      </w:r>
      <w:r w:rsidRPr="00217B32">
        <w:rPr>
          <w:rFonts w:ascii="Arial" w:hAnsi="Arial" w:cs="Arial"/>
          <w:color w:val="000000"/>
          <w:sz w:val="24"/>
          <w:szCs w:val="24"/>
          <w:u w:val="single"/>
        </w:rPr>
        <w:t>must</w:t>
      </w:r>
      <w:r w:rsidRPr="00217B32">
        <w:rPr>
          <w:rFonts w:ascii="Arial" w:hAnsi="Arial" w:cs="Arial"/>
          <w:color w:val="000000"/>
          <w:sz w:val="24"/>
          <w:szCs w:val="24"/>
        </w:rPr>
        <w:t xml:space="preserve"> submit this request for a grant extension; and</w:t>
      </w:r>
    </w:p>
    <w:p w14:paraId="23249C57" w14:textId="77777777" w:rsidR="00217B32" w:rsidRPr="00217B32" w:rsidRDefault="00217B32" w:rsidP="00217B32">
      <w:pPr>
        <w:numPr>
          <w:ilvl w:val="0"/>
          <w:numId w:val="2"/>
        </w:numPr>
        <w:jc w:val="both"/>
        <w:rPr>
          <w:rFonts w:ascii="Arial" w:hAnsi="Arial" w:cs="Arial"/>
          <w:sz w:val="24"/>
          <w:szCs w:val="24"/>
        </w:rPr>
      </w:pPr>
      <w:r w:rsidRPr="00217B32">
        <w:rPr>
          <w:rFonts w:ascii="Arial" w:hAnsi="Arial" w:cs="Arial"/>
          <w:b/>
          <w:sz w:val="24"/>
          <w:szCs w:val="24"/>
        </w:rPr>
        <w:t>LEPC Grant Application –</w:t>
      </w:r>
      <w:r w:rsidRPr="00217B32">
        <w:rPr>
          <w:rFonts w:ascii="Arial" w:hAnsi="Arial" w:cs="Arial"/>
          <w:sz w:val="24"/>
          <w:szCs w:val="24"/>
        </w:rPr>
        <w:t xml:space="preserve"> Indicate your plans for utilization of grant funds. </w:t>
      </w:r>
    </w:p>
    <w:p w14:paraId="4E8E77B1" w14:textId="77777777" w:rsidR="00217B32" w:rsidRPr="00217B32" w:rsidRDefault="00217B32" w:rsidP="00217B32">
      <w:pPr>
        <w:jc w:val="both"/>
        <w:rPr>
          <w:rFonts w:ascii="Arial" w:hAnsi="Arial" w:cs="Arial"/>
          <w:sz w:val="24"/>
          <w:szCs w:val="24"/>
        </w:rPr>
      </w:pPr>
    </w:p>
    <w:p w14:paraId="4A92A315" w14:textId="6D1929BC" w:rsidR="00217B32" w:rsidRPr="00217B32" w:rsidRDefault="00217B32" w:rsidP="00217B32">
      <w:pPr>
        <w:jc w:val="both"/>
        <w:rPr>
          <w:rFonts w:ascii="Arial" w:hAnsi="Arial" w:cs="Arial"/>
          <w:b/>
          <w:sz w:val="24"/>
          <w:szCs w:val="24"/>
        </w:rPr>
      </w:pPr>
      <w:r w:rsidRPr="00217B32">
        <w:rPr>
          <w:rFonts w:ascii="Arial" w:hAnsi="Arial" w:cs="Arial"/>
          <w:b/>
          <w:sz w:val="24"/>
          <w:szCs w:val="24"/>
        </w:rPr>
        <w:t>The complete grant application package must be postmarked, received, or hand-delivered by November 30, 202</w:t>
      </w:r>
      <w:r w:rsidR="00A0153F">
        <w:rPr>
          <w:rFonts w:ascii="Arial" w:hAnsi="Arial" w:cs="Arial"/>
          <w:b/>
          <w:sz w:val="24"/>
          <w:szCs w:val="24"/>
        </w:rPr>
        <w:t>5</w:t>
      </w:r>
      <w:r w:rsidRPr="00217B32">
        <w:rPr>
          <w:rFonts w:ascii="Arial" w:hAnsi="Arial" w:cs="Arial"/>
          <w:b/>
          <w:sz w:val="24"/>
          <w:szCs w:val="24"/>
        </w:rPr>
        <w:t>.</w:t>
      </w:r>
      <w:r w:rsidRPr="00217B32">
        <w:rPr>
          <w:rFonts w:ascii="Arial" w:hAnsi="Arial" w:cs="Arial"/>
          <w:sz w:val="24"/>
          <w:szCs w:val="24"/>
        </w:rPr>
        <w:t xml:space="preserve"> </w:t>
      </w:r>
      <w:r w:rsidRPr="00217B32">
        <w:rPr>
          <w:rFonts w:ascii="Arial" w:hAnsi="Arial" w:cs="Arial"/>
          <w:color w:val="000000"/>
          <w:sz w:val="24"/>
          <w:szCs w:val="24"/>
        </w:rPr>
        <w:t xml:space="preserve">  </w:t>
      </w:r>
    </w:p>
    <w:p w14:paraId="7687380A" w14:textId="77777777" w:rsidR="00217B32" w:rsidRPr="00217B32" w:rsidRDefault="00217B32" w:rsidP="00217B32">
      <w:pPr>
        <w:jc w:val="both"/>
        <w:rPr>
          <w:rFonts w:ascii="Arial" w:hAnsi="Arial" w:cs="Arial"/>
          <w:sz w:val="24"/>
          <w:szCs w:val="24"/>
        </w:rPr>
      </w:pPr>
    </w:p>
    <w:p w14:paraId="3C7DC88D" w14:textId="63FA42D7" w:rsidR="00217B32" w:rsidRPr="00217B32" w:rsidRDefault="00217B32" w:rsidP="00217B32">
      <w:pPr>
        <w:jc w:val="both"/>
        <w:rPr>
          <w:rFonts w:ascii="Arial" w:hAnsi="Arial" w:cs="Arial"/>
          <w:sz w:val="24"/>
          <w:szCs w:val="24"/>
        </w:rPr>
      </w:pPr>
      <w:r w:rsidRPr="00217B32">
        <w:rPr>
          <w:rFonts w:ascii="Arial" w:hAnsi="Arial" w:cs="Arial"/>
          <w:b/>
          <w:sz w:val="24"/>
          <w:szCs w:val="24"/>
        </w:rPr>
        <w:t>Applications postmarked, received, or hand-delivered after the November 30, 202</w:t>
      </w:r>
      <w:r w:rsidR="00A0153F">
        <w:rPr>
          <w:rFonts w:ascii="Arial" w:hAnsi="Arial" w:cs="Arial"/>
          <w:b/>
          <w:sz w:val="24"/>
          <w:szCs w:val="24"/>
        </w:rPr>
        <w:t>5</w:t>
      </w:r>
      <w:r w:rsidRPr="00217B32">
        <w:rPr>
          <w:rFonts w:ascii="Arial" w:hAnsi="Arial" w:cs="Arial"/>
          <w:b/>
          <w:sz w:val="24"/>
          <w:szCs w:val="24"/>
        </w:rPr>
        <w:t>, deadline WILL NOT be accepted.</w:t>
      </w:r>
      <w:r w:rsidRPr="00217B32">
        <w:rPr>
          <w:rFonts w:ascii="Arial" w:hAnsi="Arial" w:cs="Arial"/>
          <w:sz w:val="24"/>
          <w:szCs w:val="24"/>
        </w:rPr>
        <w:t xml:space="preserve">  You may wish to consider submitting your application via certified or registered mail for the purpose of documenting and confirming the delivery date.</w:t>
      </w:r>
    </w:p>
    <w:p w14:paraId="408398DF" w14:textId="77777777" w:rsidR="00217B32" w:rsidRPr="00217B32" w:rsidRDefault="00217B32" w:rsidP="00217B32">
      <w:pPr>
        <w:jc w:val="both"/>
        <w:rPr>
          <w:rFonts w:ascii="Arial" w:hAnsi="Arial" w:cs="Arial"/>
          <w:sz w:val="24"/>
          <w:szCs w:val="24"/>
        </w:rPr>
      </w:pPr>
    </w:p>
    <w:p w14:paraId="138C8013" w14:textId="5020ED63" w:rsidR="00217B32" w:rsidRPr="00217B32" w:rsidRDefault="00217B32" w:rsidP="00217B32">
      <w:pPr>
        <w:jc w:val="both"/>
        <w:rPr>
          <w:rFonts w:ascii="Arial" w:hAnsi="Arial" w:cs="Arial"/>
          <w:sz w:val="24"/>
          <w:szCs w:val="24"/>
        </w:rPr>
      </w:pPr>
      <w:r w:rsidRPr="00217B32">
        <w:rPr>
          <w:rFonts w:ascii="Arial" w:hAnsi="Arial" w:cs="Arial"/>
          <w:sz w:val="24"/>
          <w:szCs w:val="24"/>
        </w:rPr>
        <w:t xml:space="preserve">If your LEPC meets the </w:t>
      </w:r>
      <w:r w:rsidRPr="00217B32">
        <w:rPr>
          <w:rFonts w:ascii="Arial" w:hAnsi="Arial" w:cs="Arial"/>
          <w:spacing w:val="-3"/>
          <w:sz w:val="24"/>
          <w:szCs w:val="24"/>
        </w:rPr>
        <w:t>provisions of SDCL 1-50-10, and if you can demonstrate past LEPC grant funds were utilized in a responsible manner, you will be contacted regarding the g</w:t>
      </w:r>
      <w:r w:rsidRPr="00217B32">
        <w:rPr>
          <w:rFonts w:ascii="Arial" w:hAnsi="Arial" w:cs="Arial"/>
          <w:sz w:val="24"/>
          <w:szCs w:val="24"/>
        </w:rPr>
        <w:t>rant.</w:t>
      </w:r>
    </w:p>
    <w:p w14:paraId="101A234F" w14:textId="77777777" w:rsidR="00217B32" w:rsidRPr="00217B32" w:rsidRDefault="00217B32" w:rsidP="00217B32">
      <w:pPr>
        <w:jc w:val="both"/>
        <w:rPr>
          <w:rFonts w:ascii="Arial" w:hAnsi="Arial" w:cs="Arial"/>
          <w:sz w:val="24"/>
          <w:szCs w:val="24"/>
        </w:rPr>
      </w:pPr>
    </w:p>
    <w:p w14:paraId="55C94F56" w14:textId="77777777" w:rsidR="00217B32" w:rsidRPr="00217B32" w:rsidRDefault="00217B32" w:rsidP="00217B32">
      <w:pPr>
        <w:jc w:val="both"/>
        <w:rPr>
          <w:rFonts w:ascii="Arial" w:hAnsi="Arial" w:cs="Arial"/>
          <w:sz w:val="24"/>
          <w:szCs w:val="24"/>
        </w:rPr>
      </w:pPr>
      <w:r w:rsidRPr="00217B32">
        <w:rPr>
          <w:rFonts w:ascii="Arial" w:hAnsi="Arial" w:cs="Arial"/>
          <w:sz w:val="24"/>
          <w:szCs w:val="24"/>
        </w:rPr>
        <w:t xml:space="preserve">Please be aware that some LEPCs may receive more than one copy of this application package.  Only one application should be submitted per LEPC. </w:t>
      </w:r>
    </w:p>
    <w:p w14:paraId="26F57494" w14:textId="77777777" w:rsidR="00217B32" w:rsidRPr="00217B32" w:rsidRDefault="00217B32" w:rsidP="00217B32">
      <w:pPr>
        <w:jc w:val="both"/>
        <w:rPr>
          <w:rFonts w:ascii="Arial" w:hAnsi="Arial" w:cs="Arial"/>
          <w:sz w:val="24"/>
          <w:szCs w:val="24"/>
        </w:rPr>
      </w:pPr>
    </w:p>
    <w:p w14:paraId="052A4B5E" w14:textId="2A65C6AE" w:rsidR="003C3A1A" w:rsidRDefault="00217B32" w:rsidP="00ED03F5">
      <w:pPr>
        <w:rPr>
          <w:rFonts w:ascii="Arial" w:hAnsi="Arial" w:cs="Arial"/>
          <w:b/>
          <w:bCs/>
          <w:sz w:val="24"/>
          <w:szCs w:val="24"/>
        </w:rPr>
      </w:pPr>
      <w:r w:rsidRPr="00217B32">
        <w:rPr>
          <w:rFonts w:ascii="Arial" w:hAnsi="Arial" w:cs="Arial"/>
          <w:sz w:val="24"/>
          <w:szCs w:val="24"/>
        </w:rPr>
        <w:t xml:space="preserve">If you have any questions about the grant process, please contact Kelsey Newling via e-mail at Kelsey.Newling@state.sd.us or by calling 605-773-3296.  </w:t>
      </w:r>
      <w:r w:rsidRPr="00217B32">
        <w:rPr>
          <w:rFonts w:ascii="Arial" w:hAnsi="Arial" w:cs="Arial"/>
          <w:b/>
          <w:color w:val="000000"/>
          <w:spacing w:val="-4"/>
          <w:sz w:val="24"/>
          <w:szCs w:val="24"/>
        </w:rPr>
        <w:t xml:space="preserve"> </w:t>
      </w:r>
    </w:p>
    <w:p w14:paraId="7DE1CC9A" w14:textId="77777777" w:rsidR="00EF2ADB" w:rsidRDefault="00EF2ADB" w:rsidP="00217B32">
      <w:pPr>
        <w:jc w:val="both"/>
        <w:rPr>
          <w:rFonts w:ascii="Arial" w:hAnsi="Arial" w:cs="Arial"/>
          <w:b/>
          <w:smallCaps/>
          <w:color w:val="000000"/>
          <w:spacing w:val="-4"/>
          <w:sz w:val="28"/>
          <w:szCs w:val="28"/>
        </w:rPr>
      </w:pPr>
    </w:p>
    <w:p w14:paraId="0CB550F8" w14:textId="77777777" w:rsidR="00EF2ADB" w:rsidRDefault="00EF2ADB" w:rsidP="00217B32">
      <w:pPr>
        <w:jc w:val="both"/>
        <w:rPr>
          <w:rFonts w:ascii="Arial" w:hAnsi="Arial" w:cs="Arial"/>
          <w:b/>
          <w:smallCaps/>
          <w:color w:val="000000"/>
          <w:spacing w:val="-4"/>
          <w:sz w:val="28"/>
          <w:szCs w:val="28"/>
        </w:rPr>
      </w:pPr>
    </w:p>
    <w:p w14:paraId="0FE50731" w14:textId="1A3FD266" w:rsidR="00217B32" w:rsidRPr="00B57E4A" w:rsidRDefault="00217B32" w:rsidP="00217B32">
      <w:pPr>
        <w:jc w:val="both"/>
        <w:rPr>
          <w:rFonts w:ascii="Arial" w:hAnsi="Arial" w:cs="Arial"/>
          <w:b/>
          <w:smallCaps/>
          <w:color w:val="000000"/>
          <w:spacing w:val="-4"/>
          <w:sz w:val="28"/>
          <w:szCs w:val="28"/>
        </w:rPr>
      </w:pPr>
      <w:r w:rsidRPr="00B57E4A">
        <w:rPr>
          <w:rFonts w:ascii="Arial" w:hAnsi="Arial" w:cs="Arial"/>
          <w:b/>
          <w:smallCaps/>
          <w:color w:val="000000"/>
          <w:spacing w:val="-4"/>
          <w:sz w:val="28"/>
          <w:szCs w:val="28"/>
        </w:rPr>
        <w:t xml:space="preserve">Application Guide </w:t>
      </w:r>
      <w:r w:rsidRPr="00B57E4A">
        <w:rPr>
          <w:rFonts w:ascii="Arial" w:hAnsi="Arial" w:cs="Arial"/>
          <w:b/>
          <w:smallCaps/>
          <w:color w:val="000000"/>
          <w:spacing w:val="-4"/>
          <w:sz w:val="28"/>
          <w:szCs w:val="28"/>
        </w:rPr>
        <w:fldChar w:fldCharType="begin"/>
      </w:r>
      <w:r w:rsidRPr="00B57E4A">
        <w:rPr>
          <w:rFonts w:ascii="Arial" w:hAnsi="Arial" w:cs="Arial"/>
          <w:b/>
          <w:smallCaps/>
          <w:color w:val="000000"/>
          <w:spacing w:val="-4"/>
          <w:sz w:val="28"/>
          <w:szCs w:val="28"/>
        </w:rPr>
        <w:instrText xml:space="preserve">PRIVATE </w:instrText>
      </w:r>
      <w:r w:rsidRPr="00B57E4A">
        <w:rPr>
          <w:rFonts w:ascii="Arial" w:hAnsi="Arial" w:cs="Arial"/>
          <w:b/>
          <w:smallCaps/>
          <w:color w:val="000000"/>
          <w:spacing w:val="-4"/>
          <w:sz w:val="28"/>
          <w:szCs w:val="28"/>
        </w:rPr>
        <w:fldChar w:fldCharType="end"/>
      </w:r>
      <w:r w:rsidRPr="00B57E4A">
        <w:rPr>
          <w:rFonts w:ascii="Arial" w:hAnsi="Arial" w:cs="Arial"/>
          <w:b/>
          <w:smallCaps/>
          <w:color w:val="000000"/>
          <w:spacing w:val="-4"/>
          <w:sz w:val="28"/>
          <w:szCs w:val="28"/>
        </w:rPr>
        <w:t>For LEPC Grants</w:t>
      </w:r>
    </w:p>
    <w:p w14:paraId="6051991F" w14:textId="77777777" w:rsidR="00217B32" w:rsidRDefault="00217B32" w:rsidP="00217B32">
      <w:pPr>
        <w:tabs>
          <w:tab w:val="left" w:pos="-720"/>
        </w:tabs>
        <w:suppressAutoHyphens/>
        <w:rPr>
          <w:rFonts w:ascii="Arial" w:hAnsi="Arial" w:cs="Arial"/>
          <w:b/>
          <w:color w:val="000000"/>
          <w:spacing w:val="-4"/>
          <w:szCs w:val="24"/>
        </w:rPr>
      </w:pPr>
    </w:p>
    <w:p w14:paraId="356C2E8D" w14:textId="77777777" w:rsidR="00217B32" w:rsidRPr="00B57E4A" w:rsidRDefault="00217B32" w:rsidP="00217B32">
      <w:pPr>
        <w:tabs>
          <w:tab w:val="left" w:pos="-720"/>
        </w:tabs>
        <w:suppressAutoHyphens/>
        <w:rPr>
          <w:rFonts w:ascii="Arial" w:hAnsi="Arial" w:cs="Arial"/>
          <w:b/>
          <w:color w:val="000000"/>
          <w:spacing w:val="-4"/>
          <w:szCs w:val="24"/>
        </w:rPr>
      </w:pPr>
    </w:p>
    <w:p w14:paraId="1242AD78" w14:textId="77777777" w:rsidR="00217B32" w:rsidRPr="00B57E4A" w:rsidRDefault="00217B32" w:rsidP="00217B32">
      <w:pPr>
        <w:tabs>
          <w:tab w:val="left" w:pos="-720"/>
        </w:tabs>
        <w:suppressAutoHyphens/>
        <w:rPr>
          <w:rFonts w:ascii="Arial" w:hAnsi="Arial" w:cs="Arial"/>
          <w:color w:val="000000"/>
          <w:spacing w:val="-3"/>
          <w:sz w:val="22"/>
          <w:szCs w:val="22"/>
          <w:u w:val="single"/>
        </w:rPr>
      </w:pPr>
      <w:r w:rsidRPr="00B57E4A">
        <w:rPr>
          <w:rFonts w:ascii="Arial" w:hAnsi="Arial" w:cs="Arial"/>
          <w:b/>
          <w:color w:val="000000"/>
          <w:spacing w:val="-3"/>
          <w:sz w:val="22"/>
          <w:szCs w:val="22"/>
          <w:u w:val="single"/>
        </w:rPr>
        <w:t>Program Intent</w:t>
      </w:r>
    </w:p>
    <w:p w14:paraId="23058AB2" w14:textId="47F169FA" w:rsidR="00217B32" w:rsidRPr="00B57E4A" w:rsidRDefault="00217B32" w:rsidP="00217B32">
      <w:pPr>
        <w:tabs>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The intent of this program is to provide local emergency planning committees (LEPCs) with funding to support Emergency Planning and Community Right to Know activities at the local level.</w:t>
      </w:r>
      <w:r w:rsidR="001B4A5B">
        <w:rPr>
          <w:rFonts w:ascii="Arial" w:hAnsi="Arial" w:cs="Arial"/>
          <w:color w:val="000000"/>
          <w:spacing w:val="-3"/>
          <w:sz w:val="22"/>
          <w:szCs w:val="22"/>
        </w:rPr>
        <w:t xml:space="preserve"> </w:t>
      </w:r>
      <w:r w:rsidRPr="00B57E4A">
        <w:rPr>
          <w:rFonts w:ascii="Arial" w:hAnsi="Arial" w:cs="Arial"/>
          <w:color w:val="000000"/>
          <w:spacing w:val="-3"/>
          <w:sz w:val="22"/>
          <w:szCs w:val="22"/>
        </w:rPr>
        <w:t>This is designed to be a streamlined grant program with simplified application and summary reporting processes.  Every attempt has been made to keep forms short and concise, and to reduce paperw</w:t>
      </w:r>
      <w:r w:rsidR="003967F1">
        <w:rPr>
          <w:rFonts w:ascii="Arial" w:hAnsi="Arial" w:cs="Arial"/>
          <w:color w:val="000000"/>
          <w:spacing w:val="-3"/>
          <w:sz w:val="22"/>
          <w:szCs w:val="22"/>
        </w:rPr>
        <w:t>o</w:t>
      </w:r>
      <w:r w:rsidRPr="00B57E4A">
        <w:rPr>
          <w:rFonts w:ascii="Arial" w:hAnsi="Arial" w:cs="Arial"/>
          <w:color w:val="000000"/>
          <w:spacing w:val="-3"/>
          <w:sz w:val="22"/>
          <w:szCs w:val="22"/>
        </w:rPr>
        <w:t>rk requirements.</w:t>
      </w:r>
    </w:p>
    <w:p w14:paraId="14D51550" w14:textId="77777777" w:rsidR="00217B32" w:rsidRPr="00B57E4A" w:rsidRDefault="00217B32" w:rsidP="00217B32">
      <w:pPr>
        <w:tabs>
          <w:tab w:val="left" w:pos="-720"/>
        </w:tabs>
        <w:suppressAutoHyphens/>
        <w:jc w:val="both"/>
        <w:rPr>
          <w:rFonts w:ascii="Arial" w:hAnsi="Arial" w:cs="Arial"/>
          <w:color w:val="000000"/>
          <w:spacing w:val="-3"/>
          <w:sz w:val="22"/>
          <w:szCs w:val="22"/>
        </w:rPr>
      </w:pPr>
    </w:p>
    <w:p w14:paraId="4D9F4B65" w14:textId="77777777" w:rsidR="00217B32" w:rsidRPr="00B57E4A" w:rsidRDefault="00217B32" w:rsidP="00217B32">
      <w:pPr>
        <w:tabs>
          <w:tab w:val="left" w:pos="-720"/>
        </w:tabs>
        <w:suppressAutoHyphens/>
        <w:jc w:val="both"/>
        <w:rPr>
          <w:rFonts w:ascii="Arial" w:hAnsi="Arial" w:cs="Arial"/>
          <w:color w:val="000000"/>
          <w:spacing w:val="-3"/>
          <w:sz w:val="22"/>
          <w:szCs w:val="22"/>
          <w:u w:val="single"/>
        </w:rPr>
      </w:pPr>
      <w:r w:rsidRPr="00B57E4A">
        <w:rPr>
          <w:rFonts w:ascii="Arial" w:hAnsi="Arial" w:cs="Arial"/>
          <w:b/>
          <w:color w:val="000000"/>
          <w:spacing w:val="-3"/>
          <w:sz w:val="22"/>
          <w:szCs w:val="22"/>
          <w:u w:val="single"/>
        </w:rPr>
        <w:t>Eligible Uses for Funds</w:t>
      </w:r>
    </w:p>
    <w:p w14:paraId="731C3768" w14:textId="6FFB9579" w:rsidR="00217B32" w:rsidRPr="00B57E4A" w:rsidRDefault="00217B32" w:rsidP="00217B32">
      <w:pPr>
        <w:tabs>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 xml:space="preserve">SDCL 1-50-10 states that the funds will be distributed as grants to be “Expended by the LEPCs to defray the expenses of operating the SARA Title III program and </w:t>
      </w:r>
      <w:r w:rsidR="004041D6">
        <w:rPr>
          <w:rFonts w:ascii="Arial" w:hAnsi="Arial" w:cs="Arial"/>
          <w:color w:val="000000"/>
          <w:spacing w:val="-3"/>
          <w:sz w:val="22"/>
          <w:szCs w:val="22"/>
        </w:rPr>
        <w:t xml:space="preserve">SARA Title I </w:t>
      </w:r>
      <w:r w:rsidRPr="00B57E4A">
        <w:rPr>
          <w:rFonts w:ascii="Arial" w:hAnsi="Arial" w:cs="Arial"/>
          <w:color w:val="000000"/>
          <w:spacing w:val="-3"/>
          <w:sz w:val="22"/>
          <w:szCs w:val="22"/>
        </w:rPr>
        <w:t>activities</w:t>
      </w:r>
      <w:r w:rsidR="001B4A5B">
        <w:rPr>
          <w:rFonts w:ascii="Arial" w:hAnsi="Arial" w:cs="Arial"/>
          <w:color w:val="000000"/>
          <w:spacing w:val="-3"/>
          <w:sz w:val="22"/>
          <w:szCs w:val="22"/>
        </w:rPr>
        <w:t>.</w:t>
      </w:r>
      <w:r w:rsidR="004041D6">
        <w:rPr>
          <w:rFonts w:ascii="Arial" w:hAnsi="Arial" w:cs="Arial"/>
          <w:color w:val="000000"/>
          <w:spacing w:val="-3"/>
          <w:sz w:val="22"/>
          <w:szCs w:val="22"/>
        </w:rPr>
        <w:t>”</w:t>
      </w:r>
      <w:r w:rsidRPr="00B57E4A">
        <w:rPr>
          <w:rFonts w:ascii="Arial" w:hAnsi="Arial" w:cs="Arial"/>
          <w:b/>
          <w:i/>
          <w:color w:val="000000"/>
          <w:spacing w:val="-3"/>
          <w:sz w:val="22"/>
          <w:szCs w:val="22"/>
        </w:rPr>
        <w:t xml:space="preserve"> </w:t>
      </w:r>
      <w:r w:rsidRPr="00B57E4A">
        <w:rPr>
          <w:rFonts w:ascii="Arial" w:hAnsi="Arial" w:cs="Arial"/>
          <w:color w:val="000000"/>
          <w:spacing w:val="-3"/>
          <w:sz w:val="22"/>
          <w:szCs w:val="22"/>
        </w:rPr>
        <w:t>This can incorporate a wide variety of activities including, but not limited to:</w:t>
      </w:r>
    </w:p>
    <w:p w14:paraId="1C868932" w14:textId="77777777" w:rsidR="00217B32" w:rsidRPr="00B57E4A" w:rsidRDefault="00217B32" w:rsidP="00217B32">
      <w:pPr>
        <w:numPr>
          <w:ilvl w:val="0"/>
          <w:numId w:val="4"/>
        </w:numPr>
        <w:tabs>
          <w:tab w:val="left" w:pos="-720"/>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General office expenses needed to operate the program - postage, copying, printing, paper, meeting room rental, other meeting expenses, advertising costs, office expenses, etc.;</w:t>
      </w:r>
    </w:p>
    <w:p w14:paraId="7049F2BE" w14:textId="58AC3411" w:rsidR="00217B32" w:rsidRPr="00B57E4A" w:rsidRDefault="00217B32" w:rsidP="00217B32">
      <w:pPr>
        <w:numPr>
          <w:ilvl w:val="0"/>
          <w:numId w:val="4"/>
        </w:numPr>
        <w:tabs>
          <w:tab w:val="left" w:pos="-720"/>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Salaries for personnel hired to do data entry, risk assessment, hazards analysis, commodity flow studies, or other special</w:t>
      </w:r>
      <w:r w:rsidR="004041D6">
        <w:rPr>
          <w:rFonts w:ascii="Arial" w:hAnsi="Arial" w:cs="Arial"/>
          <w:color w:val="000000"/>
          <w:spacing w:val="-3"/>
          <w:sz w:val="22"/>
          <w:szCs w:val="22"/>
        </w:rPr>
        <w:t xml:space="preserve"> Haz Mat related </w:t>
      </w:r>
      <w:r w:rsidRPr="00B57E4A">
        <w:rPr>
          <w:rFonts w:ascii="Arial" w:hAnsi="Arial" w:cs="Arial"/>
          <w:color w:val="000000"/>
          <w:spacing w:val="-3"/>
          <w:sz w:val="22"/>
          <w:szCs w:val="22"/>
        </w:rPr>
        <w:t>projects;</w:t>
      </w:r>
    </w:p>
    <w:p w14:paraId="5FF249F9" w14:textId="77777777" w:rsidR="00217B32" w:rsidRPr="00B57E4A" w:rsidRDefault="00217B32" w:rsidP="00217B32">
      <w:pPr>
        <w:numPr>
          <w:ilvl w:val="0"/>
          <w:numId w:val="4"/>
        </w:numPr>
        <w:tabs>
          <w:tab w:val="left" w:pos="-720"/>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Expenses associated with updating the emergency response plan;</w:t>
      </w:r>
    </w:p>
    <w:p w14:paraId="6D0CC579" w14:textId="77777777" w:rsidR="00217B32" w:rsidRPr="00B57E4A" w:rsidRDefault="00217B32" w:rsidP="00217B32">
      <w:pPr>
        <w:numPr>
          <w:ilvl w:val="0"/>
          <w:numId w:val="4"/>
        </w:numPr>
        <w:tabs>
          <w:tab w:val="left" w:pos="-720"/>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Expenses related to holding hazardous materials response exercises;</w:t>
      </w:r>
    </w:p>
    <w:p w14:paraId="1E00A201" w14:textId="189D9996" w:rsidR="00217B32" w:rsidRPr="00B57E4A" w:rsidRDefault="004041D6" w:rsidP="00217B32">
      <w:pPr>
        <w:numPr>
          <w:ilvl w:val="0"/>
          <w:numId w:val="4"/>
        </w:numPr>
        <w:tabs>
          <w:tab w:val="left" w:pos="-720"/>
          <w:tab w:val="left" w:pos="720"/>
        </w:tabs>
        <w:suppressAutoHyphens/>
        <w:jc w:val="both"/>
        <w:rPr>
          <w:rFonts w:ascii="Arial" w:hAnsi="Arial" w:cs="Arial"/>
          <w:color w:val="000000"/>
          <w:spacing w:val="-3"/>
          <w:sz w:val="22"/>
          <w:szCs w:val="22"/>
        </w:rPr>
      </w:pPr>
      <w:r>
        <w:rPr>
          <w:rFonts w:ascii="Arial" w:hAnsi="Arial" w:cs="Arial"/>
          <w:color w:val="000000"/>
          <w:spacing w:val="-3"/>
          <w:sz w:val="22"/>
          <w:szCs w:val="22"/>
        </w:rPr>
        <w:t xml:space="preserve">Haz Mat </w:t>
      </w:r>
      <w:r w:rsidR="00217B32" w:rsidRPr="00B57E4A">
        <w:rPr>
          <w:rFonts w:ascii="Arial" w:hAnsi="Arial" w:cs="Arial"/>
          <w:color w:val="000000"/>
          <w:spacing w:val="-3"/>
          <w:sz w:val="22"/>
          <w:szCs w:val="22"/>
        </w:rPr>
        <w:t xml:space="preserve">Training of local emergency response personnel and first responders; </w:t>
      </w:r>
    </w:p>
    <w:p w14:paraId="1953BB56" w14:textId="77777777" w:rsidR="00217B32" w:rsidRPr="00B57E4A" w:rsidRDefault="00217B32" w:rsidP="00217B32">
      <w:pPr>
        <w:numPr>
          <w:ilvl w:val="0"/>
          <w:numId w:val="4"/>
        </w:numPr>
        <w:tabs>
          <w:tab w:val="clear" w:pos="1440"/>
          <w:tab w:val="left" w:pos="-720"/>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 xml:space="preserve">Hazardous Materials Incident response equipment; and </w:t>
      </w:r>
    </w:p>
    <w:p w14:paraId="3C4683D8" w14:textId="77777777" w:rsidR="00217B32" w:rsidRPr="00B57E4A" w:rsidRDefault="00217B32" w:rsidP="00217B32">
      <w:pPr>
        <w:numPr>
          <w:ilvl w:val="0"/>
          <w:numId w:val="4"/>
        </w:numPr>
        <w:tabs>
          <w:tab w:val="clear" w:pos="1440"/>
          <w:tab w:val="left" w:pos="-720"/>
          <w:tab w:val="left" w:pos="720"/>
        </w:tabs>
        <w:suppressAutoHyphens/>
        <w:jc w:val="both"/>
        <w:rPr>
          <w:rFonts w:ascii="Arial" w:hAnsi="Arial" w:cs="Arial"/>
          <w:b/>
          <w:color w:val="000000"/>
          <w:spacing w:val="-3"/>
          <w:sz w:val="22"/>
          <w:szCs w:val="22"/>
        </w:rPr>
      </w:pPr>
      <w:r w:rsidRPr="00B57E4A">
        <w:rPr>
          <w:rFonts w:ascii="Arial" w:hAnsi="Arial" w:cs="Arial"/>
          <w:color w:val="000000"/>
          <w:spacing w:val="-3"/>
          <w:sz w:val="22"/>
          <w:szCs w:val="22"/>
        </w:rPr>
        <w:t>Computer hardware and/or software to be used for Title III data management, responding to information requests, hazardous materials emergency response, and/or hazardous materials response planning activities.</w:t>
      </w:r>
    </w:p>
    <w:p w14:paraId="2D685E80" w14:textId="77777777" w:rsidR="00C0062D" w:rsidRDefault="00C0062D" w:rsidP="00DA502E">
      <w:pPr>
        <w:tabs>
          <w:tab w:val="left" w:pos="-720"/>
        </w:tabs>
        <w:suppressAutoHyphens/>
        <w:jc w:val="both"/>
        <w:rPr>
          <w:rFonts w:ascii="Arial" w:hAnsi="Arial" w:cs="Arial"/>
          <w:b/>
          <w:color w:val="000000"/>
          <w:spacing w:val="-3"/>
          <w:sz w:val="22"/>
          <w:szCs w:val="22"/>
          <w:u w:val="single"/>
        </w:rPr>
      </w:pPr>
    </w:p>
    <w:p w14:paraId="15401303" w14:textId="50C4EA96" w:rsidR="00DA502E" w:rsidRPr="00DA502E" w:rsidRDefault="00DA502E" w:rsidP="00DA502E">
      <w:pPr>
        <w:tabs>
          <w:tab w:val="left" w:pos="-720"/>
        </w:tabs>
        <w:suppressAutoHyphens/>
        <w:jc w:val="both"/>
        <w:rPr>
          <w:rFonts w:ascii="Arial" w:hAnsi="Arial" w:cs="Arial"/>
          <w:color w:val="000000"/>
          <w:spacing w:val="-3"/>
          <w:sz w:val="22"/>
          <w:szCs w:val="22"/>
          <w:u w:val="single"/>
        </w:rPr>
      </w:pPr>
      <w:r w:rsidRPr="00DA502E">
        <w:rPr>
          <w:rFonts w:ascii="Arial" w:hAnsi="Arial" w:cs="Arial"/>
          <w:b/>
          <w:color w:val="000000"/>
          <w:spacing w:val="-3"/>
          <w:sz w:val="22"/>
          <w:szCs w:val="22"/>
          <w:u w:val="single"/>
        </w:rPr>
        <w:t>Compliance and Eligibility</w:t>
      </w:r>
      <w:r w:rsidRPr="00DA502E">
        <w:rPr>
          <w:rFonts w:ascii="Arial" w:hAnsi="Arial" w:cs="Arial"/>
          <w:b/>
          <w:color w:val="000000"/>
          <w:spacing w:val="-3"/>
          <w:sz w:val="22"/>
          <w:szCs w:val="22"/>
        </w:rPr>
        <w:t xml:space="preserve"> </w:t>
      </w:r>
      <w:r w:rsidRPr="00DA502E">
        <w:rPr>
          <w:rFonts w:ascii="Arial" w:hAnsi="Arial" w:cs="Arial"/>
          <w:color w:val="000000"/>
          <w:spacing w:val="-3"/>
          <w:sz w:val="22"/>
          <w:szCs w:val="22"/>
        </w:rPr>
        <w:t>(</w:t>
      </w:r>
      <w:r w:rsidRPr="00DA502E">
        <w:rPr>
          <w:rFonts w:ascii="Arial" w:hAnsi="Arial" w:cs="Arial"/>
          <w:spacing w:val="-3"/>
          <w:sz w:val="22"/>
          <w:szCs w:val="22"/>
        </w:rPr>
        <w:t>Certification of Eligibility for LEPC Grant</w:t>
      </w:r>
      <w:r w:rsidRPr="00DA502E">
        <w:rPr>
          <w:rFonts w:ascii="Arial" w:hAnsi="Arial" w:cs="Arial"/>
          <w:color w:val="000000"/>
          <w:spacing w:val="-3"/>
          <w:sz w:val="22"/>
          <w:szCs w:val="22"/>
        </w:rPr>
        <w:t xml:space="preserve"> form)</w:t>
      </w:r>
    </w:p>
    <w:p w14:paraId="56260C24" w14:textId="7CAE487D" w:rsidR="00DA502E" w:rsidRPr="00C0062D" w:rsidRDefault="00DA502E" w:rsidP="00C0062D">
      <w:pPr>
        <w:tabs>
          <w:tab w:val="left" w:pos="-720"/>
        </w:tabs>
        <w:suppressAutoHyphens/>
        <w:jc w:val="both"/>
        <w:rPr>
          <w:rFonts w:ascii="Arial" w:hAnsi="Arial" w:cs="Arial"/>
          <w:color w:val="000000"/>
          <w:spacing w:val="-3"/>
          <w:sz w:val="22"/>
          <w:szCs w:val="22"/>
        </w:rPr>
      </w:pPr>
      <w:r w:rsidRPr="00C0062D">
        <w:rPr>
          <w:rFonts w:ascii="Arial" w:hAnsi="Arial" w:cs="Arial"/>
          <w:color w:val="000000"/>
          <w:spacing w:val="-3"/>
          <w:sz w:val="22"/>
          <w:szCs w:val="22"/>
        </w:rPr>
        <w:t xml:space="preserve">"Active" LEPCs in South Dakota are eligible for funding under the provisions of SDCL 1-50-10.  To qualify for funding, </w:t>
      </w:r>
      <w:r w:rsidR="00E47CE5">
        <w:rPr>
          <w:rFonts w:ascii="Arial" w:hAnsi="Arial" w:cs="Arial"/>
          <w:color w:val="000000"/>
          <w:spacing w:val="-3"/>
          <w:sz w:val="22"/>
          <w:szCs w:val="22"/>
        </w:rPr>
        <w:t xml:space="preserve">LEPC’s must provide documentation and must certify </w:t>
      </w:r>
      <w:r w:rsidR="00296511">
        <w:rPr>
          <w:rFonts w:ascii="Arial" w:hAnsi="Arial" w:cs="Arial"/>
          <w:color w:val="000000"/>
          <w:spacing w:val="-3"/>
          <w:sz w:val="22"/>
          <w:szCs w:val="22"/>
        </w:rPr>
        <w:t>that they meet the criteria for an “Active” LEPC</w:t>
      </w:r>
      <w:r w:rsidRPr="00C0062D">
        <w:rPr>
          <w:rFonts w:ascii="Arial" w:hAnsi="Arial" w:cs="Arial"/>
          <w:color w:val="000000"/>
          <w:spacing w:val="-3"/>
          <w:sz w:val="22"/>
          <w:szCs w:val="22"/>
        </w:rPr>
        <w:t xml:space="preserve">.  A LEPC must also certify that they have a mechanism to receive, expend, and track funds.  </w:t>
      </w:r>
    </w:p>
    <w:p w14:paraId="783CD8BF" w14:textId="77777777" w:rsidR="00217B32" w:rsidRPr="00B57E4A" w:rsidRDefault="00217B32" w:rsidP="00217B32">
      <w:pPr>
        <w:tabs>
          <w:tab w:val="left" w:pos="-720"/>
        </w:tabs>
        <w:suppressAutoHyphens/>
        <w:jc w:val="both"/>
        <w:rPr>
          <w:rFonts w:ascii="Arial" w:hAnsi="Arial" w:cs="Arial"/>
          <w:b/>
          <w:color w:val="0000FF"/>
          <w:spacing w:val="-3"/>
          <w:sz w:val="22"/>
          <w:szCs w:val="22"/>
        </w:rPr>
      </w:pPr>
    </w:p>
    <w:p w14:paraId="51540B13" w14:textId="77777777" w:rsidR="00217B32" w:rsidRPr="00B57E4A" w:rsidRDefault="00217B32" w:rsidP="00217B32">
      <w:pPr>
        <w:tabs>
          <w:tab w:val="left" w:pos="-720"/>
        </w:tabs>
        <w:suppressAutoHyphens/>
        <w:jc w:val="both"/>
        <w:rPr>
          <w:rFonts w:ascii="Arial" w:hAnsi="Arial" w:cs="Arial"/>
          <w:color w:val="000000"/>
          <w:spacing w:val="-3"/>
          <w:sz w:val="22"/>
          <w:szCs w:val="22"/>
          <w:u w:val="single"/>
        </w:rPr>
      </w:pPr>
      <w:r w:rsidRPr="00B57E4A">
        <w:rPr>
          <w:rFonts w:ascii="Arial" w:hAnsi="Arial" w:cs="Arial"/>
          <w:b/>
          <w:color w:val="000000"/>
          <w:spacing w:val="-3"/>
          <w:sz w:val="22"/>
          <w:szCs w:val="22"/>
          <w:u w:val="single"/>
        </w:rPr>
        <w:t>Application and Signatures</w:t>
      </w:r>
      <w:r w:rsidRPr="00B57E4A">
        <w:rPr>
          <w:rFonts w:ascii="Arial" w:hAnsi="Arial" w:cs="Arial"/>
          <w:b/>
          <w:color w:val="000000"/>
          <w:spacing w:val="-3"/>
          <w:sz w:val="22"/>
          <w:szCs w:val="22"/>
        </w:rPr>
        <w:t xml:space="preserve"> </w:t>
      </w:r>
      <w:r w:rsidRPr="00B57E4A">
        <w:rPr>
          <w:rFonts w:ascii="Arial" w:hAnsi="Arial" w:cs="Arial"/>
          <w:color w:val="000000"/>
          <w:spacing w:val="-3"/>
          <w:sz w:val="22"/>
          <w:szCs w:val="22"/>
        </w:rPr>
        <w:t>(</w:t>
      </w:r>
      <w:r w:rsidRPr="00B57E4A">
        <w:rPr>
          <w:rFonts w:ascii="Arial" w:hAnsi="Arial" w:cs="Arial"/>
          <w:sz w:val="22"/>
          <w:szCs w:val="22"/>
        </w:rPr>
        <w:t>LEPC Grant Application</w:t>
      </w:r>
      <w:r w:rsidRPr="00B57E4A">
        <w:rPr>
          <w:rFonts w:ascii="Arial" w:hAnsi="Arial" w:cs="Arial"/>
          <w:b/>
          <w:sz w:val="22"/>
          <w:szCs w:val="22"/>
        </w:rPr>
        <w:t xml:space="preserve"> </w:t>
      </w:r>
      <w:r w:rsidRPr="00B57E4A">
        <w:rPr>
          <w:rFonts w:ascii="Arial" w:hAnsi="Arial" w:cs="Arial"/>
          <w:color w:val="000000"/>
          <w:spacing w:val="-3"/>
          <w:sz w:val="22"/>
          <w:szCs w:val="22"/>
        </w:rPr>
        <w:t>form)</w:t>
      </w:r>
    </w:p>
    <w:p w14:paraId="2039C321" w14:textId="71FFF12F" w:rsidR="00217B32" w:rsidRPr="00B57E4A" w:rsidRDefault="00217B32" w:rsidP="00217B32">
      <w:pPr>
        <w:tabs>
          <w:tab w:val="left" w:pos="-720"/>
        </w:tabs>
        <w:suppressAutoHyphens/>
        <w:jc w:val="both"/>
        <w:rPr>
          <w:rFonts w:ascii="Arial" w:hAnsi="Arial" w:cs="Arial"/>
          <w:color w:val="000000"/>
          <w:spacing w:val="-3"/>
          <w:sz w:val="22"/>
          <w:szCs w:val="22"/>
        </w:rPr>
      </w:pPr>
      <w:r w:rsidRPr="00B57E4A">
        <w:rPr>
          <w:rFonts w:ascii="Arial" w:hAnsi="Arial" w:cs="Arial"/>
          <w:color w:val="000000"/>
          <w:spacing w:val="-3"/>
          <w:sz w:val="22"/>
          <w:szCs w:val="22"/>
        </w:rPr>
        <w:t>Current bylaws and membership rosters must be on file with the state or included with the application.  If bylaws are revised, they must be resubmitted.</w:t>
      </w:r>
      <w:r w:rsidR="00257377">
        <w:rPr>
          <w:rFonts w:ascii="Arial" w:hAnsi="Arial" w:cs="Arial"/>
          <w:color w:val="000000"/>
          <w:spacing w:val="-3"/>
          <w:sz w:val="22"/>
          <w:szCs w:val="22"/>
        </w:rPr>
        <w:t xml:space="preserve"> </w:t>
      </w:r>
      <w:r w:rsidRPr="00B57E4A">
        <w:rPr>
          <w:rFonts w:ascii="Arial" w:hAnsi="Arial" w:cs="Arial"/>
          <w:color w:val="000000"/>
          <w:spacing w:val="-3"/>
          <w:sz w:val="22"/>
          <w:szCs w:val="22"/>
        </w:rPr>
        <w:t xml:space="preserve">Information management procedures and meeting schedules must be identified if they are not </w:t>
      </w:r>
      <w:r w:rsidR="00257377">
        <w:rPr>
          <w:rFonts w:ascii="Arial" w:hAnsi="Arial" w:cs="Arial"/>
          <w:color w:val="000000"/>
          <w:spacing w:val="-3"/>
          <w:sz w:val="22"/>
          <w:szCs w:val="22"/>
        </w:rPr>
        <w:t>included</w:t>
      </w:r>
      <w:r w:rsidRPr="00B57E4A">
        <w:rPr>
          <w:rFonts w:ascii="Arial" w:hAnsi="Arial" w:cs="Arial"/>
          <w:color w:val="000000"/>
          <w:spacing w:val="-3"/>
          <w:sz w:val="22"/>
          <w:szCs w:val="22"/>
        </w:rPr>
        <w:t xml:space="preserve"> in the bylaws.</w:t>
      </w:r>
    </w:p>
    <w:p w14:paraId="62FF79B1" w14:textId="77777777" w:rsidR="00217B32" w:rsidRPr="00B57E4A" w:rsidRDefault="00217B32" w:rsidP="00217B32">
      <w:pPr>
        <w:tabs>
          <w:tab w:val="left" w:pos="-720"/>
        </w:tabs>
        <w:suppressAutoHyphens/>
        <w:jc w:val="both"/>
        <w:rPr>
          <w:rFonts w:ascii="Arial" w:hAnsi="Arial" w:cs="Arial"/>
          <w:color w:val="000000"/>
          <w:spacing w:val="-3"/>
          <w:sz w:val="22"/>
          <w:szCs w:val="22"/>
        </w:rPr>
      </w:pPr>
    </w:p>
    <w:p w14:paraId="3B1DAC46" w14:textId="2FCEEC7F" w:rsidR="00217B32" w:rsidRPr="009164BD" w:rsidRDefault="00217B32" w:rsidP="00217B32">
      <w:pPr>
        <w:tabs>
          <w:tab w:val="left" w:pos="-720"/>
        </w:tabs>
        <w:suppressAutoHyphens/>
        <w:jc w:val="both"/>
        <w:rPr>
          <w:rFonts w:ascii="Arial" w:hAnsi="Arial" w:cs="Arial"/>
          <w:bCs/>
          <w:color w:val="000000"/>
          <w:spacing w:val="-3"/>
          <w:sz w:val="22"/>
          <w:szCs w:val="22"/>
        </w:rPr>
      </w:pPr>
      <w:r w:rsidRPr="00B57E4A">
        <w:rPr>
          <w:rFonts w:ascii="Arial" w:hAnsi="Arial" w:cs="Arial"/>
          <w:b/>
          <w:color w:val="000000"/>
          <w:spacing w:val="-3"/>
          <w:sz w:val="22"/>
          <w:szCs w:val="22"/>
          <w:u w:val="single"/>
        </w:rPr>
        <w:t>Carryover of Funds</w:t>
      </w:r>
      <w:r w:rsidR="009164BD">
        <w:rPr>
          <w:rFonts w:ascii="Arial" w:hAnsi="Arial" w:cs="Arial"/>
          <w:bCs/>
          <w:color w:val="000000"/>
          <w:spacing w:val="-3"/>
          <w:sz w:val="22"/>
          <w:szCs w:val="22"/>
        </w:rPr>
        <w:t xml:space="preserve"> (Request for LEPC Grant Carryover for</w:t>
      </w:r>
      <w:r w:rsidR="00EF78B1">
        <w:rPr>
          <w:rFonts w:ascii="Arial" w:hAnsi="Arial" w:cs="Arial"/>
          <w:bCs/>
          <w:color w:val="000000"/>
          <w:spacing w:val="-3"/>
          <w:sz w:val="22"/>
          <w:szCs w:val="22"/>
        </w:rPr>
        <w:t>m)</w:t>
      </w:r>
    </w:p>
    <w:p w14:paraId="7C66C780" w14:textId="77777777" w:rsidR="00217B32" w:rsidRDefault="00217B32" w:rsidP="00217B32">
      <w:pPr>
        <w:pStyle w:val="BodyText"/>
        <w:rPr>
          <w:rFonts w:ascii="Arial" w:hAnsi="Arial" w:cs="Arial"/>
          <w:color w:val="000000"/>
          <w:sz w:val="22"/>
          <w:szCs w:val="22"/>
        </w:rPr>
      </w:pPr>
      <w:r w:rsidRPr="00B57E4A">
        <w:rPr>
          <w:rFonts w:ascii="Arial" w:hAnsi="Arial" w:cs="Arial"/>
          <w:color w:val="000000"/>
          <w:sz w:val="22"/>
          <w:szCs w:val="22"/>
        </w:rPr>
        <w:t>Under certain circumstances a small amount of unspent grant funds may be carried over to the next fiscal year.  However, the LEPC must continue to track and document use of these funds.</w:t>
      </w:r>
    </w:p>
    <w:p w14:paraId="0E00840C" w14:textId="77777777" w:rsidR="00217B32" w:rsidRPr="00B57E4A" w:rsidRDefault="00217B32" w:rsidP="00217B32">
      <w:pPr>
        <w:pStyle w:val="BodyText"/>
        <w:rPr>
          <w:rFonts w:ascii="Arial" w:hAnsi="Arial" w:cs="Arial"/>
          <w:color w:val="000000"/>
          <w:sz w:val="22"/>
          <w:szCs w:val="22"/>
        </w:rPr>
      </w:pPr>
    </w:p>
    <w:p w14:paraId="44D66E4A" w14:textId="77777777" w:rsidR="00217B32" w:rsidRPr="00B57E4A" w:rsidRDefault="00217B32" w:rsidP="00217B32">
      <w:pPr>
        <w:tabs>
          <w:tab w:val="left" w:pos="-720"/>
        </w:tabs>
        <w:suppressAutoHyphens/>
        <w:jc w:val="both"/>
        <w:rPr>
          <w:rFonts w:ascii="Arial" w:hAnsi="Arial" w:cs="Arial"/>
          <w:color w:val="000000"/>
          <w:spacing w:val="-3"/>
          <w:sz w:val="22"/>
          <w:szCs w:val="22"/>
        </w:rPr>
      </w:pPr>
      <w:r w:rsidRPr="00B57E4A">
        <w:rPr>
          <w:rFonts w:ascii="Arial" w:hAnsi="Arial" w:cs="Arial"/>
          <w:b/>
          <w:color w:val="000000"/>
          <w:spacing w:val="-3"/>
          <w:sz w:val="22"/>
          <w:szCs w:val="22"/>
          <w:u w:val="single"/>
        </w:rPr>
        <w:t>Tracking</w:t>
      </w:r>
      <w:r w:rsidRPr="00B57E4A">
        <w:rPr>
          <w:rFonts w:ascii="Arial" w:hAnsi="Arial" w:cs="Arial"/>
          <w:b/>
          <w:color w:val="000000"/>
          <w:spacing w:val="-3"/>
          <w:sz w:val="22"/>
          <w:szCs w:val="22"/>
        </w:rPr>
        <w:t xml:space="preserve"> </w:t>
      </w:r>
      <w:r w:rsidRPr="00B57E4A">
        <w:rPr>
          <w:rFonts w:ascii="Arial" w:hAnsi="Arial" w:cs="Arial"/>
          <w:color w:val="000000"/>
          <w:spacing w:val="-3"/>
          <w:sz w:val="22"/>
          <w:szCs w:val="22"/>
        </w:rPr>
        <w:t>(</w:t>
      </w:r>
      <w:r w:rsidRPr="00B57E4A">
        <w:rPr>
          <w:rFonts w:ascii="Arial" w:hAnsi="Arial" w:cs="Arial"/>
          <w:sz w:val="22"/>
          <w:szCs w:val="22"/>
        </w:rPr>
        <w:t>Activity and Expenditure Summary</w:t>
      </w:r>
      <w:r w:rsidRPr="00B57E4A">
        <w:rPr>
          <w:rFonts w:ascii="Arial" w:hAnsi="Arial" w:cs="Arial"/>
          <w:b/>
          <w:sz w:val="22"/>
          <w:szCs w:val="22"/>
        </w:rPr>
        <w:t xml:space="preserve"> </w:t>
      </w:r>
      <w:r w:rsidRPr="00B57E4A">
        <w:rPr>
          <w:rFonts w:ascii="Arial" w:hAnsi="Arial" w:cs="Arial"/>
          <w:color w:val="000000"/>
          <w:spacing w:val="-3"/>
          <w:sz w:val="22"/>
          <w:szCs w:val="22"/>
        </w:rPr>
        <w:t>form)</w:t>
      </w:r>
    </w:p>
    <w:p w14:paraId="7151F3FB" w14:textId="2B541DBD" w:rsidR="00217B32" w:rsidRPr="00B57E4A" w:rsidRDefault="00EF78B1" w:rsidP="00217B32">
      <w:pPr>
        <w:tabs>
          <w:tab w:val="left" w:pos="-720"/>
        </w:tabs>
        <w:suppressAutoHyphens/>
        <w:jc w:val="both"/>
        <w:rPr>
          <w:rFonts w:ascii="Arial" w:hAnsi="Arial" w:cs="Arial"/>
          <w:spacing w:val="-3"/>
          <w:sz w:val="22"/>
          <w:szCs w:val="22"/>
        </w:rPr>
      </w:pPr>
      <w:r>
        <w:rPr>
          <w:rFonts w:ascii="Arial" w:hAnsi="Arial" w:cs="Arial"/>
          <w:spacing w:val="-3"/>
          <w:sz w:val="22"/>
          <w:szCs w:val="22"/>
        </w:rPr>
        <w:t>LEPC’s must track expenditure</w:t>
      </w:r>
      <w:r w:rsidR="004F44B4">
        <w:rPr>
          <w:rFonts w:ascii="Arial" w:hAnsi="Arial" w:cs="Arial"/>
          <w:spacing w:val="-3"/>
          <w:sz w:val="22"/>
          <w:szCs w:val="22"/>
        </w:rPr>
        <w:t xml:space="preserve"> of funds and must submit documentation to show how prior </w:t>
      </w:r>
      <w:r w:rsidR="00257377">
        <w:rPr>
          <w:rFonts w:ascii="Arial" w:hAnsi="Arial" w:cs="Arial"/>
          <w:spacing w:val="-3"/>
          <w:sz w:val="22"/>
          <w:szCs w:val="22"/>
        </w:rPr>
        <w:t>g</w:t>
      </w:r>
      <w:r w:rsidR="00015901">
        <w:rPr>
          <w:rFonts w:ascii="Arial" w:hAnsi="Arial" w:cs="Arial"/>
          <w:spacing w:val="-3"/>
          <w:sz w:val="22"/>
          <w:szCs w:val="22"/>
        </w:rPr>
        <w:t xml:space="preserve">rant funds were utilized. </w:t>
      </w:r>
      <w:r w:rsidR="00217B32" w:rsidRPr="00B57E4A">
        <w:rPr>
          <w:rFonts w:ascii="Arial" w:hAnsi="Arial" w:cs="Arial"/>
          <w:spacing w:val="-3"/>
          <w:sz w:val="22"/>
          <w:szCs w:val="22"/>
        </w:rPr>
        <w:t>Failure to submit the required summary documentation will affect future eligibility for grant funds.</w:t>
      </w:r>
    </w:p>
    <w:p w14:paraId="7B607AE8" w14:textId="77777777" w:rsidR="00257377" w:rsidRDefault="00257377" w:rsidP="00257377">
      <w:pPr>
        <w:tabs>
          <w:tab w:val="left" w:pos="-720"/>
        </w:tabs>
        <w:suppressAutoHyphens/>
        <w:jc w:val="both"/>
        <w:rPr>
          <w:rFonts w:ascii="Arial" w:hAnsi="Arial" w:cs="Arial"/>
          <w:b/>
          <w:color w:val="000000"/>
          <w:spacing w:val="-3"/>
          <w:sz w:val="22"/>
          <w:szCs w:val="22"/>
          <w:u w:val="single"/>
        </w:rPr>
      </w:pPr>
    </w:p>
    <w:p w14:paraId="04EA84EF" w14:textId="554962CF" w:rsidR="00257377" w:rsidRPr="00B57E4A" w:rsidRDefault="00257377" w:rsidP="00257377">
      <w:pPr>
        <w:tabs>
          <w:tab w:val="left" w:pos="-720"/>
        </w:tabs>
        <w:suppressAutoHyphens/>
        <w:jc w:val="both"/>
        <w:rPr>
          <w:rFonts w:ascii="Arial" w:hAnsi="Arial" w:cs="Arial"/>
          <w:color w:val="000000"/>
          <w:spacing w:val="-3"/>
          <w:sz w:val="22"/>
          <w:szCs w:val="22"/>
          <w:u w:val="single"/>
        </w:rPr>
      </w:pPr>
      <w:r w:rsidRPr="00B57E4A">
        <w:rPr>
          <w:rFonts w:ascii="Arial" w:hAnsi="Arial" w:cs="Arial"/>
          <w:b/>
          <w:color w:val="000000"/>
          <w:spacing w:val="-3"/>
          <w:sz w:val="22"/>
          <w:szCs w:val="22"/>
          <w:u w:val="single"/>
        </w:rPr>
        <w:t>Grant Amounts</w:t>
      </w:r>
    </w:p>
    <w:p w14:paraId="7009E1FC" w14:textId="3F582312" w:rsidR="00217B32" w:rsidRPr="00B57E4A" w:rsidRDefault="00257377" w:rsidP="00257377">
      <w:pPr>
        <w:tabs>
          <w:tab w:val="left" w:pos="-720"/>
        </w:tabs>
        <w:suppressAutoHyphens/>
        <w:jc w:val="both"/>
        <w:rPr>
          <w:rFonts w:ascii="Arial" w:hAnsi="Arial" w:cs="Arial"/>
          <w:color w:val="0000FF"/>
          <w:spacing w:val="-3"/>
          <w:sz w:val="22"/>
          <w:szCs w:val="22"/>
        </w:rPr>
      </w:pPr>
      <w:r w:rsidRPr="00B57E4A">
        <w:rPr>
          <w:rFonts w:ascii="Arial" w:hAnsi="Arial" w:cs="Arial"/>
          <w:color w:val="000000"/>
          <w:spacing w:val="-3"/>
          <w:sz w:val="22"/>
          <w:szCs w:val="22"/>
        </w:rPr>
        <w:t>Individual grant amounts will be determined by the distribution formula contained in SDCL 1-50-10.  The first $16,500 will be divided evenly among LEPCs that qualify for and have applied for the grant. The remaining amount will be divided among the qualifying LEPCs, based upon the number of facilities that paid Tier II fees for the reporting year from which the grant is funded. Increasing facility compliance in your planning district can result in an increase in your portion of grants for future years</w:t>
      </w:r>
      <w:r>
        <w:rPr>
          <w:rFonts w:ascii="Arial" w:hAnsi="Arial" w:cs="Arial"/>
          <w:color w:val="000000"/>
          <w:spacing w:val="-3"/>
          <w:sz w:val="22"/>
          <w:szCs w:val="22"/>
        </w:rPr>
        <w:t>.</w:t>
      </w:r>
    </w:p>
    <w:p w14:paraId="462F7FDA" w14:textId="3FB48995" w:rsidR="00217B32" w:rsidRDefault="00217B32" w:rsidP="00217B32">
      <w:pPr>
        <w:tabs>
          <w:tab w:val="left" w:pos="-720"/>
        </w:tabs>
        <w:suppressAutoHyphens/>
        <w:jc w:val="both"/>
        <w:rPr>
          <w:rFonts w:ascii="Arial" w:hAnsi="Arial" w:cs="Arial"/>
          <w:b/>
          <w:color w:val="000000"/>
          <w:spacing w:val="-3"/>
          <w:sz w:val="22"/>
          <w:szCs w:val="22"/>
          <w:u w:val="single"/>
        </w:rPr>
      </w:pPr>
      <w:r>
        <w:rPr>
          <w:rFonts w:ascii="Arial" w:hAnsi="Arial" w:cs="Arial"/>
          <w:b/>
          <w:color w:val="000000"/>
          <w:spacing w:val="-3"/>
          <w:sz w:val="22"/>
          <w:szCs w:val="22"/>
          <w:u w:val="single"/>
        </w:rPr>
        <w:br w:type="page"/>
      </w:r>
      <w:r w:rsidRPr="00B57E4A">
        <w:rPr>
          <w:rFonts w:ascii="Arial" w:hAnsi="Arial" w:cs="Arial"/>
          <w:b/>
          <w:color w:val="000000"/>
          <w:spacing w:val="-3"/>
          <w:sz w:val="22"/>
          <w:szCs w:val="22"/>
          <w:u w:val="single"/>
        </w:rPr>
        <w:t>Questions</w:t>
      </w:r>
    </w:p>
    <w:p w14:paraId="1D044616" w14:textId="77777777" w:rsidR="00EF2ADB" w:rsidRDefault="00EF2ADB" w:rsidP="00217B32">
      <w:pPr>
        <w:tabs>
          <w:tab w:val="left" w:pos="-720"/>
        </w:tabs>
        <w:suppressAutoHyphens/>
        <w:jc w:val="both"/>
        <w:rPr>
          <w:rFonts w:ascii="Arial" w:hAnsi="Arial" w:cs="Arial"/>
          <w:bCs/>
          <w:color w:val="000000"/>
          <w:spacing w:val="-3"/>
          <w:sz w:val="22"/>
          <w:szCs w:val="22"/>
        </w:rPr>
      </w:pPr>
      <w:r>
        <w:rPr>
          <w:rFonts w:ascii="Arial" w:hAnsi="Arial" w:cs="Arial"/>
          <w:bCs/>
          <w:color w:val="000000"/>
          <w:spacing w:val="-3"/>
          <w:sz w:val="22"/>
          <w:szCs w:val="22"/>
        </w:rPr>
        <w:t xml:space="preserve">If you have questions or require assistance, please contact Kelsey Newling via email at </w:t>
      </w:r>
    </w:p>
    <w:p w14:paraId="0C0EEEA0" w14:textId="0DFC97AA" w:rsidR="00EF2ADB" w:rsidRPr="00EF2ADB" w:rsidRDefault="00EF2ADB" w:rsidP="00217B32">
      <w:pPr>
        <w:tabs>
          <w:tab w:val="left" w:pos="-720"/>
        </w:tabs>
        <w:suppressAutoHyphens/>
        <w:jc w:val="both"/>
        <w:rPr>
          <w:rFonts w:ascii="Arial" w:hAnsi="Arial" w:cs="Arial"/>
          <w:bCs/>
          <w:color w:val="000000"/>
          <w:spacing w:val="-3"/>
          <w:sz w:val="22"/>
          <w:szCs w:val="22"/>
        </w:rPr>
      </w:pPr>
      <w:hyperlink r:id="rId7" w:history="1">
        <w:r w:rsidRPr="006C1830">
          <w:rPr>
            <w:rStyle w:val="Hyperlink"/>
            <w:rFonts w:ascii="Arial" w:hAnsi="Arial" w:cs="Arial"/>
            <w:bCs/>
            <w:color w:val="0070C0"/>
            <w:spacing w:val="-3"/>
            <w:sz w:val="22"/>
            <w:szCs w:val="22"/>
          </w:rPr>
          <w:t>Kelsey.Newling@state.sd.us</w:t>
        </w:r>
      </w:hyperlink>
      <w:r w:rsidRPr="006C1830">
        <w:rPr>
          <w:rFonts w:ascii="Arial" w:hAnsi="Arial" w:cs="Arial"/>
          <w:bCs/>
          <w:color w:val="0070C0"/>
          <w:spacing w:val="-3"/>
          <w:sz w:val="22"/>
          <w:szCs w:val="22"/>
        </w:rPr>
        <w:t xml:space="preserve"> </w:t>
      </w:r>
      <w:r>
        <w:rPr>
          <w:rFonts w:ascii="Arial" w:hAnsi="Arial" w:cs="Arial"/>
          <w:bCs/>
          <w:color w:val="000000"/>
          <w:spacing w:val="-3"/>
          <w:sz w:val="22"/>
          <w:szCs w:val="22"/>
        </w:rPr>
        <w:t>or by calling 605-773-3296.</w:t>
      </w:r>
    </w:p>
    <w:p w14:paraId="27244CCF" w14:textId="77777777" w:rsidR="00217B32" w:rsidRPr="00B57E4A" w:rsidRDefault="00217B32" w:rsidP="00217B32">
      <w:pPr>
        <w:tabs>
          <w:tab w:val="left" w:pos="-720"/>
        </w:tabs>
        <w:suppressAutoHyphens/>
        <w:ind w:left="4320"/>
        <w:jc w:val="both"/>
        <w:rPr>
          <w:rFonts w:ascii="Arial" w:hAnsi="Arial" w:cs="Arial"/>
          <w:color w:val="000000"/>
          <w:spacing w:val="-3"/>
          <w:sz w:val="22"/>
          <w:szCs w:val="22"/>
        </w:rPr>
      </w:pPr>
      <w:r>
        <w:rPr>
          <w:rFonts w:ascii="Arial" w:hAnsi="Arial" w:cs="Arial"/>
          <w:color w:val="000000"/>
          <w:spacing w:val="-3"/>
          <w:sz w:val="22"/>
          <w:szCs w:val="22"/>
        </w:rPr>
        <w:t>Kelsey Newling</w:t>
      </w:r>
    </w:p>
    <w:p w14:paraId="36A366CF" w14:textId="77777777" w:rsidR="00217B32" w:rsidRPr="00B57E4A" w:rsidRDefault="00217B32" w:rsidP="00217B32">
      <w:pPr>
        <w:tabs>
          <w:tab w:val="left" w:pos="-720"/>
        </w:tabs>
        <w:suppressAutoHyphens/>
        <w:ind w:left="4320"/>
        <w:jc w:val="both"/>
        <w:rPr>
          <w:rFonts w:ascii="Arial" w:hAnsi="Arial" w:cs="Arial"/>
          <w:color w:val="000000"/>
          <w:spacing w:val="-3"/>
          <w:sz w:val="22"/>
          <w:szCs w:val="22"/>
        </w:rPr>
      </w:pPr>
      <w:r w:rsidRPr="00B57E4A">
        <w:rPr>
          <w:rFonts w:ascii="Arial" w:hAnsi="Arial" w:cs="Arial"/>
          <w:color w:val="000000"/>
          <w:spacing w:val="-3"/>
          <w:sz w:val="22"/>
          <w:szCs w:val="22"/>
        </w:rPr>
        <w:t>SD D</w:t>
      </w:r>
      <w:r>
        <w:rPr>
          <w:rFonts w:ascii="Arial" w:hAnsi="Arial" w:cs="Arial"/>
          <w:color w:val="000000"/>
          <w:spacing w:val="-3"/>
          <w:sz w:val="22"/>
          <w:szCs w:val="22"/>
        </w:rPr>
        <w:t>A</w:t>
      </w:r>
      <w:r w:rsidRPr="00B57E4A">
        <w:rPr>
          <w:rFonts w:ascii="Arial" w:hAnsi="Arial" w:cs="Arial"/>
          <w:color w:val="000000"/>
          <w:spacing w:val="-3"/>
          <w:sz w:val="22"/>
          <w:szCs w:val="22"/>
        </w:rPr>
        <w:t xml:space="preserve">NR – State Emergency Response Commission </w:t>
      </w:r>
    </w:p>
    <w:p w14:paraId="35ABE339" w14:textId="77777777" w:rsidR="00217B32" w:rsidRPr="00B57E4A" w:rsidRDefault="00217B32" w:rsidP="00217B32">
      <w:pPr>
        <w:tabs>
          <w:tab w:val="left" w:pos="-720"/>
        </w:tabs>
        <w:suppressAutoHyphens/>
        <w:ind w:left="4320"/>
        <w:jc w:val="both"/>
        <w:rPr>
          <w:rFonts w:ascii="Arial" w:hAnsi="Arial" w:cs="Arial"/>
          <w:color w:val="000000"/>
          <w:spacing w:val="-3"/>
          <w:sz w:val="22"/>
          <w:szCs w:val="22"/>
        </w:rPr>
      </w:pPr>
      <w:r w:rsidRPr="00B57E4A">
        <w:rPr>
          <w:rFonts w:ascii="Arial" w:hAnsi="Arial" w:cs="Arial"/>
          <w:color w:val="000000"/>
          <w:spacing w:val="-3"/>
          <w:sz w:val="22"/>
          <w:szCs w:val="22"/>
        </w:rPr>
        <w:t>523 East Capitol Avenue</w:t>
      </w:r>
    </w:p>
    <w:p w14:paraId="1E38DB40" w14:textId="5F1CFB6C" w:rsidR="00217B32" w:rsidRPr="00B57E4A" w:rsidRDefault="00217B32" w:rsidP="00217B32">
      <w:pPr>
        <w:tabs>
          <w:tab w:val="left" w:pos="-720"/>
        </w:tabs>
        <w:suppressAutoHyphens/>
        <w:ind w:left="4320"/>
        <w:jc w:val="both"/>
        <w:rPr>
          <w:rFonts w:ascii="Arial" w:hAnsi="Arial" w:cs="Arial"/>
          <w:color w:val="000000"/>
          <w:spacing w:val="-3"/>
          <w:sz w:val="22"/>
          <w:szCs w:val="22"/>
        </w:rPr>
      </w:pPr>
      <w:r w:rsidRPr="00B57E4A">
        <w:rPr>
          <w:rFonts w:ascii="Arial" w:hAnsi="Arial" w:cs="Arial"/>
          <w:color w:val="000000"/>
          <w:spacing w:val="-3"/>
          <w:sz w:val="22"/>
          <w:szCs w:val="22"/>
        </w:rPr>
        <w:t xml:space="preserve">Pierre, South </w:t>
      </w:r>
      <w:r w:rsidR="008F37A7" w:rsidRPr="00B57E4A">
        <w:rPr>
          <w:rFonts w:ascii="Arial" w:hAnsi="Arial" w:cs="Arial"/>
          <w:color w:val="000000"/>
          <w:spacing w:val="-3"/>
          <w:sz w:val="22"/>
          <w:szCs w:val="22"/>
        </w:rPr>
        <w:t>Dakota 57501</w:t>
      </w:r>
    </w:p>
    <w:p w14:paraId="063FDC0D" w14:textId="2D507D38" w:rsidR="00217B32" w:rsidRPr="00B57E4A" w:rsidRDefault="00342A38" w:rsidP="00217B32">
      <w:pPr>
        <w:tabs>
          <w:tab w:val="left" w:pos="-720"/>
        </w:tabs>
        <w:suppressAutoHyphens/>
        <w:jc w:val="both"/>
        <w:rPr>
          <w:rFonts w:ascii="Arial" w:hAnsi="Arial" w:cs="Arial"/>
          <w:color w:val="000000"/>
          <w:spacing w:val="-3"/>
          <w:sz w:val="22"/>
          <w:szCs w:val="22"/>
        </w:rPr>
      </w:pPr>
      <w:r>
        <w:rPr>
          <w:noProof/>
        </w:rPr>
        <mc:AlternateContent>
          <mc:Choice Requires="wps">
            <w:drawing>
              <wp:anchor distT="4294967295" distB="4294967295" distL="114300" distR="114300" simplePos="0" relativeHeight="251659264" behindDoc="0" locked="0" layoutInCell="1" allowOverlap="1" wp14:anchorId="4061E078" wp14:editId="3310F9EB">
                <wp:simplePos x="0" y="0"/>
                <wp:positionH relativeFrom="column">
                  <wp:posOffset>-245745</wp:posOffset>
                </wp:positionH>
                <wp:positionV relativeFrom="paragraph">
                  <wp:posOffset>163194</wp:posOffset>
                </wp:positionV>
                <wp:extent cx="6858000" cy="0"/>
                <wp:effectExtent l="0" t="38100" r="19050" b="19050"/>
                <wp:wrapNone/>
                <wp:docPr id="17313582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6FC0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5pt,12.85pt" to="52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" strokeweight="6pt">
                <v:stroke linestyle="thickBetweenThin"/>
              </v:line>
            </w:pict>
          </mc:Fallback>
        </mc:AlternateContent>
      </w:r>
    </w:p>
    <w:p w14:paraId="5AE9A23B" w14:textId="77777777" w:rsidR="00217B32" w:rsidRPr="00B57E4A" w:rsidRDefault="00217B32" w:rsidP="00217B32">
      <w:pPr>
        <w:jc w:val="both"/>
        <w:rPr>
          <w:rFonts w:ascii="Arial" w:hAnsi="Arial" w:cs="Arial"/>
          <w:color w:val="000000"/>
          <w:sz w:val="22"/>
          <w:szCs w:val="22"/>
        </w:rPr>
      </w:pPr>
    </w:p>
    <w:p w14:paraId="5001A486" w14:textId="77777777" w:rsidR="00217B32" w:rsidRPr="00B57E4A" w:rsidRDefault="00217B32" w:rsidP="00217B32">
      <w:pPr>
        <w:jc w:val="center"/>
        <w:rPr>
          <w:rFonts w:ascii="Arial" w:hAnsi="Arial" w:cs="Arial"/>
          <w:b/>
          <w:color w:val="000000"/>
          <w:sz w:val="22"/>
          <w:szCs w:val="22"/>
        </w:rPr>
      </w:pPr>
      <w:r w:rsidRPr="00B57E4A">
        <w:rPr>
          <w:rFonts w:ascii="Arial" w:hAnsi="Arial" w:cs="Arial"/>
          <w:b/>
          <w:color w:val="000000"/>
          <w:sz w:val="22"/>
          <w:szCs w:val="22"/>
        </w:rPr>
        <w:t>ADDITIONAL INFORMATION PROVIDED TO LEPCs FOR INFORMATIONAL PURPOSES</w:t>
      </w:r>
    </w:p>
    <w:p w14:paraId="6A118284" w14:textId="77777777" w:rsidR="00217B32" w:rsidRPr="00B57E4A" w:rsidRDefault="00217B32" w:rsidP="00217B32">
      <w:pPr>
        <w:jc w:val="center"/>
        <w:rPr>
          <w:rFonts w:ascii="Arial" w:hAnsi="Arial" w:cs="Arial"/>
          <w:color w:val="0000FF"/>
          <w:sz w:val="22"/>
          <w:szCs w:val="22"/>
        </w:rPr>
      </w:pPr>
    </w:p>
    <w:p w14:paraId="3CC8F9FD" w14:textId="77777777" w:rsidR="00217B32" w:rsidRPr="00B57E4A" w:rsidRDefault="00217B32" w:rsidP="00217B32">
      <w:pPr>
        <w:jc w:val="both"/>
        <w:rPr>
          <w:rFonts w:ascii="Arial" w:hAnsi="Arial" w:cs="Arial"/>
          <w:color w:val="000000"/>
          <w:sz w:val="22"/>
          <w:szCs w:val="22"/>
        </w:rPr>
      </w:pPr>
      <w:r w:rsidRPr="00B57E4A">
        <w:rPr>
          <w:rFonts w:ascii="Arial" w:hAnsi="Arial" w:cs="Arial"/>
          <w:b/>
          <w:color w:val="000000"/>
          <w:sz w:val="22"/>
          <w:szCs w:val="22"/>
          <w:u w:val="double"/>
        </w:rPr>
        <w:t>SDCL 1-50</w:t>
      </w:r>
    </w:p>
    <w:p w14:paraId="052B384E" w14:textId="7461670A" w:rsidR="00217B32" w:rsidRDefault="00217B32" w:rsidP="00217B32">
      <w:pPr>
        <w:jc w:val="both"/>
        <w:rPr>
          <w:rStyle w:val="Hyperlink"/>
          <w:rFonts w:ascii="Arial" w:hAnsi="Arial" w:cs="Arial"/>
          <w:sz w:val="22"/>
          <w:szCs w:val="22"/>
        </w:rPr>
      </w:pPr>
      <w:r w:rsidRPr="00EF2ADB">
        <w:rPr>
          <w:rStyle w:val="Hyperlink"/>
          <w:rFonts w:ascii="Arial" w:hAnsi="Arial" w:cs="Arial"/>
          <w:color w:val="auto"/>
          <w:sz w:val="22"/>
          <w:szCs w:val="22"/>
          <w:u w:val="none"/>
        </w:rPr>
        <w:t>A link to the SDCL 1-50 website is available</w:t>
      </w:r>
      <w:r w:rsidR="00EF2ADB">
        <w:rPr>
          <w:rStyle w:val="Hyperlink"/>
          <w:rFonts w:ascii="Arial" w:hAnsi="Arial" w:cs="Arial"/>
          <w:color w:val="auto"/>
          <w:sz w:val="22"/>
          <w:szCs w:val="22"/>
          <w:u w:val="none"/>
        </w:rPr>
        <w:t xml:space="preserve"> at</w:t>
      </w:r>
      <w:r w:rsidR="00EF2ADB">
        <w:rPr>
          <w:rStyle w:val="Hyperlink"/>
          <w:rFonts w:ascii="Arial" w:hAnsi="Arial" w:cs="Arial"/>
          <w:sz w:val="22"/>
          <w:szCs w:val="22"/>
        </w:rPr>
        <w:t xml:space="preserve"> </w:t>
      </w:r>
      <w:r w:rsidR="00EF2ADB" w:rsidRPr="006C1830">
        <w:rPr>
          <w:rStyle w:val="Hyperlink"/>
          <w:rFonts w:ascii="Arial" w:hAnsi="Arial" w:cs="Arial"/>
          <w:color w:val="0070C0"/>
          <w:sz w:val="22"/>
          <w:szCs w:val="22"/>
        </w:rPr>
        <w:t>https://danr.sd.gov/Agriculture/Inspection/SaraTitle3</w:t>
      </w:r>
    </w:p>
    <w:p w14:paraId="661BB032" w14:textId="77777777" w:rsidR="00217B32" w:rsidRPr="00B57E4A" w:rsidRDefault="00217B32" w:rsidP="00217B32">
      <w:pPr>
        <w:jc w:val="both"/>
        <w:rPr>
          <w:rStyle w:val="Hyperlink"/>
          <w:rFonts w:ascii="Arial" w:hAnsi="Arial" w:cs="Arial"/>
          <w:sz w:val="22"/>
          <w:szCs w:val="22"/>
        </w:rPr>
      </w:pPr>
    </w:p>
    <w:p w14:paraId="4F436047" w14:textId="77777777" w:rsidR="00217B32" w:rsidRPr="00B57E4A" w:rsidRDefault="00217B32" w:rsidP="00217B32">
      <w:pPr>
        <w:jc w:val="both"/>
        <w:rPr>
          <w:rFonts w:ascii="Arial" w:hAnsi="Arial" w:cs="Arial"/>
          <w:color w:val="0000FF"/>
          <w:sz w:val="22"/>
          <w:szCs w:val="22"/>
        </w:rPr>
      </w:pPr>
    </w:p>
    <w:p w14:paraId="66D17622" w14:textId="77777777" w:rsidR="00217B32" w:rsidRPr="00B57E4A" w:rsidRDefault="00217B32" w:rsidP="00217B32">
      <w:pPr>
        <w:rPr>
          <w:rFonts w:ascii="Arial" w:hAnsi="Arial" w:cs="Arial"/>
          <w:color w:val="000000"/>
          <w:sz w:val="22"/>
          <w:szCs w:val="22"/>
        </w:rPr>
      </w:pPr>
      <w:r w:rsidRPr="00B57E4A">
        <w:rPr>
          <w:rFonts w:ascii="Arial" w:hAnsi="Arial" w:cs="Arial"/>
          <w:color w:val="000000"/>
          <w:sz w:val="22"/>
          <w:szCs w:val="22"/>
        </w:rPr>
        <w:t>1-50-10.   SERC report--Contents--Appropriations--Distribution of grants. At the end of the budget year the SERC shall submit a report to the Legislature detailing any fees collected pursuant to § 1-50-8 which are in excess of the amount appropriated for these purposes and request a budget appropriation to remit this amount to the local emergency planning committees in the form of grants to support emergency planning and community right-to-know activities at the local level. Grants shall be distributed according to the following schedule:</w:t>
      </w:r>
    </w:p>
    <w:p w14:paraId="3EFA0496" w14:textId="77777777" w:rsidR="00547E63" w:rsidRDefault="00547E63" w:rsidP="00217B32">
      <w:pPr>
        <w:ind w:left="720" w:hanging="720"/>
        <w:rPr>
          <w:rFonts w:ascii="Arial" w:hAnsi="Arial" w:cs="Arial"/>
          <w:color w:val="000000"/>
          <w:sz w:val="22"/>
          <w:szCs w:val="22"/>
        </w:rPr>
      </w:pPr>
    </w:p>
    <w:p w14:paraId="0CADD73D" w14:textId="1C2127A1" w:rsidR="00217B32" w:rsidRPr="00B57E4A" w:rsidRDefault="00217B32" w:rsidP="00217B32">
      <w:pPr>
        <w:ind w:left="720" w:hanging="720"/>
        <w:rPr>
          <w:rFonts w:ascii="Arial" w:hAnsi="Arial" w:cs="Arial"/>
          <w:color w:val="000000"/>
          <w:sz w:val="22"/>
          <w:szCs w:val="22"/>
        </w:rPr>
      </w:pPr>
      <w:r w:rsidRPr="00B57E4A">
        <w:rPr>
          <w:rFonts w:ascii="Arial" w:hAnsi="Arial" w:cs="Arial"/>
          <w:color w:val="000000"/>
          <w:sz w:val="22"/>
          <w:szCs w:val="22"/>
        </w:rPr>
        <w:t>(1)       An amount not to exceed sixteen thousand five hundred dollars shall be distributed equally to all active local emergency planning committees if the active committees have addressed the minimum requirements of the program including:</w:t>
      </w:r>
    </w:p>
    <w:p w14:paraId="0426ED52" w14:textId="77777777" w:rsidR="00217B32" w:rsidRPr="00B57E4A" w:rsidRDefault="00217B32" w:rsidP="00217B32">
      <w:pPr>
        <w:ind w:left="2070" w:hanging="630"/>
        <w:rPr>
          <w:rFonts w:ascii="Arial" w:hAnsi="Arial" w:cs="Arial"/>
          <w:color w:val="000000"/>
          <w:sz w:val="22"/>
          <w:szCs w:val="22"/>
        </w:rPr>
      </w:pPr>
      <w:r w:rsidRPr="00B57E4A">
        <w:rPr>
          <w:rFonts w:ascii="Arial" w:hAnsi="Arial" w:cs="Arial"/>
          <w:color w:val="000000"/>
          <w:sz w:val="22"/>
          <w:szCs w:val="22"/>
        </w:rPr>
        <w:t>(a)      Annually submit a membership roster which meets the requirements of this section to the SERC for approval;</w:t>
      </w:r>
    </w:p>
    <w:p w14:paraId="646B1211" w14:textId="77777777" w:rsidR="00217B32" w:rsidRPr="00B57E4A" w:rsidRDefault="00217B32" w:rsidP="00217B32">
      <w:pPr>
        <w:ind w:left="2070" w:hanging="630"/>
        <w:rPr>
          <w:rFonts w:ascii="Arial" w:hAnsi="Arial" w:cs="Arial"/>
          <w:color w:val="000000"/>
          <w:sz w:val="22"/>
          <w:szCs w:val="22"/>
        </w:rPr>
      </w:pPr>
      <w:r w:rsidRPr="00B57E4A">
        <w:rPr>
          <w:rFonts w:ascii="Arial" w:hAnsi="Arial" w:cs="Arial"/>
          <w:color w:val="000000"/>
          <w:sz w:val="22"/>
          <w:szCs w:val="22"/>
        </w:rPr>
        <w:t>(b)      Elect officers and adopt bylaws;</w:t>
      </w:r>
    </w:p>
    <w:p w14:paraId="7AA1079D" w14:textId="77777777" w:rsidR="00217B32" w:rsidRPr="00B57E4A" w:rsidRDefault="00217B32" w:rsidP="00217B32">
      <w:pPr>
        <w:ind w:left="2070" w:hanging="630"/>
        <w:rPr>
          <w:rFonts w:ascii="Arial" w:hAnsi="Arial" w:cs="Arial"/>
          <w:color w:val="000000"/>
          <w:sz w:val="22"/>
          <w:szCs w:val="22"/>
        </w:rPr>
      </w:pPr>
      <w:r w:rsidRPr="00B57E4A">
        <w:rPr>
          <w:rFonts w:ascii="Arial" w:hAnsi="Arial" w:cs="Arial"/>
          <w:color w:val="000000"/>
          <w:sz w:val="22"/>
          <w:szCs w:val="22"/>
        </w:rPr>
        <w:t>(c)      Hold regular meetings at least once per quarter;</w:t>
      </w:r>
    </w:p>
    <w:p w14:paraId="0EAE1264" w14:textId="77777777" w:rsidR="00217B32" w:rsidRPr="00B57E4A" w:rsidRDefault="00217B32" w:rsidP="00217B32">
      <w:pPr>
        <w:ind w:left="2070" w:hanging="630"/>
        <w:rPr>
          <w:rFonts w:ascii="Arial" w:hAnsi="Arial" w:cs="Arial"/>
          <w:color w:val="000000"/>
          <w:sz w:val="22"/>
          <w:szCs w:val="22"/>
        </w:rPr>
      </w:pPr>
      <w:r w:rsidRPr="00B57E4A">
        <w:rPr>
          <w:rFonts w:ascii="Arial" w:hAnsi="Arial" w:cs="Arial"/>
          <w:color w:val="000000"/>
          <w:sz w:val="22"/>
          <w:szCs w:val="22"/>
        </w:rPr>
        <w:t>(d)      Develop a procedure to provide information to the public on request;</w:t>
      </w:r>
    </w:p>
    <w:p w14:paraId="47043FA6" w14:textId="77777777" w:rsidR="00217B32" w:rsidRPr="00B57E4A" w:rsidRDefault="00217B32" w:rsidP="00217B32">
      <w:pPr>
        <w:ind w:left="2070" w:hanging="630"/>
        <w:rPr>
          <w:rFonts w:ascii="Arial" w:hAnsi="Arial" w:cs="Arial"/>
          <w:color w:val="000000"/>
          <w:sz w:val="22"/>
          <w:szCs w:val="22"/>
        </w:rPr>
      </w:pPr>
      <w:r w:rsidRPr="00B57E4A">
        <w:rPr>
          <w:rFonts w:ascii="Arial" w:hAnsi="Arial" w:cs="Arial"/>
          <w:color w:val="000000"/>
          <w:sz w:val="22"/>
          <w:szCs w:val="22"/>
        </w:rPr>
        <w:t>(e)      Provide public notice of meetings and of the availability of right-to-know information;</w:t>
      </w:r>
    </w:p>
    <w:p w14:paraId="090A9B6D" w14:textId="073268AC" w:rsidR="00217B32" w:rsidRPr="00B57E4A" w:rsidRDefault="00217B32" w:rsidP="00217B32">
      <w:pPr>
        <w:ind w:left="2070" w:hanging="630"/>
        <w:rPr>
          <w:rFonts w:ascii="Arial" w:hAnsi="Arial" w:cs="Arial"/>
          <w:color w:val="000000"/>
          <w:sz w:val="22"/>
          <w:szCs w:val="22"/>
        </w:rPr>
      </w:pPr>
      <w:r w:rsidRPr="00B57E4A">
        <w:rPr>
          <w:rFonts w:ascii="Arial" w:hAnsi="Arial" w:cs="Arial"/>
          <w:color w:val="000000"/>
          <w:sz w:val="22"/>
          <w:szCs w:val="22"/>
        </w:rPr>
        <w:t xml:space="preserve">(f)      </w:t>
      </w:r>
      <w:r w:rsidR="00196319">
        <w:rPr>
          <w:rFonts w:ascii="Arial" w:hAnsi="Arial" w:cs="Arial"/>
          <w:color w:val="000000"/>
          <w:sz w:val="22"/>
          <w:szCs w:val="22"/>
        </w:rPr>
        <w:t xml:space="preserve"> </w:t>
      </w:r>
      <w:r w:rsidRPr="00B57E4A">
        <w:rPr>
          <w:rFonts w:ascii="Arial" w:hAnsi="Arial" w:cs="Arial"/>
          <w:color w:val="000000"/>
          <w:sz w:val="22"/>
          <w:szCs w:val="22"/>
        </w:rPr>
        <w:t>Submit a draft emergency response plan; and</w:t>
      </w:r>
    </w:p>
    <w:p w14:paraId="76F94916" w14:textId="77777777" w:rsidR="00217B32" w:rsidRPr="00B57E4A" w:rsidRDefault="00217B32" w:rsidP="00217B32">
      <w:pPr>
        <w:ind w:left="2070" w:hanging="630"/>
        <w:rPr>
          <w:rFonts w:ascii="Arial" w:hAnsi="Arial" w:cs="Arial"/>
          <w:color w:val="000000"/>
          <w:sz w:val="22"/>
          <w:szCs w:val="22"/>
        </w:rPr>
      </w:pPr>
      <w:r w:rsidRPr="00B57E4A">
        <w:rPr>
          <w:rFonts w:ascii="Arial" w:hAnsi="Arial" w:cs="Arial"/>
          <w:color w:val="000000"/>
          <w:sz w:val="22"/>
          <w:szCs w:val="22"/>
        </w:rPr>
        <w:t>(g)      Exercise and update the plan as required.</w:t>
      </w:r>
    </w:p>
    <w:p w14:paraId="35441D9C" w14:textId="77777777" w:rsidR="00547E63" w:rsidRDefault="00547E63" w:rsidP="00217B32">
      <w:pPr>
        <w:ind w:left="630" w:hanging="630"/>
        <w:rPr>
          <w:rFonts w:ascii="Arial" w:hAnsi="Arial" w:cs="Arial"/>
          <w:color w:val="000000"/>
          <w:sz w:val="22"/>
          <w:szCs w:val="22"/>
        </w:rPr>
      </w:pPr>
    </w:p>
    <w:p w14:paraId="5475BC70" w14:textId="188EB1B5" w:rsidR="00217B32" w:rsidRPr="00B57E4A" w:rsidRDefault="00217B32" w:rsidP="00217B32">
      <w:pPr>
        <w:ind w:left="630" w:hanging="630"/>
        <w:rPr>
          <w:rFonts w:ascii="Arial" w:hAnsi="Arial" w:cs="Arial"/>
          <w:color w:val="000000"/>
          <w:sz w:val="22"/>
          <w:szCs w:val="22"/>
        </w:rPr>
      </w:pPr>
      <w:r w:rsidRPr="00B57E4A">
        <w:rPr>
          <w:rFonts w:ascii="Arial" w:hAnsi="Arial" w:cs="Arial"/>
          <w:color w:val="000000"/>
          <w:sz w:val="22"/>
          <w:szCs w:val="22"/>
        </w:rPr>
        <w:t>(2)      Any additional excess funds shall be included in the next year's legislative budget to be appropriated to be divided by the total number of facilities reporting statewide and the funds shall be disbursed to the local emergency planning committees on a per-facility basis.</w:t>
      </w:r>
    </w:p>
    <w:p w14:paraId="43CB00CF" w14:textId="0F2718C3" w:rsidR="00217B32" w:rsidRPr="00B57E4A" w:rsidRDefault="00217B32" w:rsidP="00217B32">
      <w:pPr>
        <w:rPr>
          <w:rFonts w:ascii="Arial" w:hAnsi="Arial" w:cs="Arial"/>
          <w:color w:val="000000"/>
          <w:sz w:val="22"/>
          <w:szCs w:val="22"/>
        </w:rPr>
      </w:pPr>
      <w:r w:rsidRPr="00B57E4A">
        <w:rPr>
          <w:rFonts w:ascii="Arial" w:hAnsi="Arial" w:cs="Arial"/>
          <w:color w:val="000000"/>
          <w:sz w:val="22"/>
          <w:szCs w:val="22"/>
        </w:rPr>
        <w:t xml:space="preserve">Grants distributed under this program shall be expended by the local emergency planning committees to defray the expenses of operating the SARA title III program and related </w:t>
      </w:r>
      <w:r w:rsidR="004041D6">
        <w:rPr>
          <w:rFonts w:ascii="Arial" w:hAnsi="Arial" w:cs="Arial"/>
          <w:color w:val="000000"/>
          <w:sz w:val="22"/>
          <w:szCs w:val="22"/>
        </w:rPr>
        <w:t xml:space="preserve">SARA title I </w:t>
      </w:r>
      <w:r w:rsidRPr="00B57E4A">
        <w:rPr>
          <w:rFonts w:ascii="Arial" w:hAnsi="Arial" w:cs="Arial"/>
          <w:color w:val="000000"/>
          <w:sz w:val="22"/>
          <w:szCs w:val="22"/>
        </w:rPr>
        <w:t>activities.</w:t>
      </w:r>
    </w:p>
    <w:p w14:paraId="5DEAE328" w14:textId="77777777" w:rsidR="00217B32" w:rsidRPr="00B57E4A" w:rsidRDefault="00217B32" w:rsidP="00217B32">
      <w:pPr>
        <w:rPr>
          <w:rFonts w:ascii="Arial" w:hAnsi="Arial" w:cs="Arial"/>
          <w:color w:val="000000"/>
          <w:sz w:val="22"/>
          <w:szCs w:val="22"/>
        </w:rPr>
      </w:pPr>
      <w:r w:rsidRPr="00B57E4A">
        <w:rPr>
          <w:rFonts w:ascii="Arial" w:hAnsi="Arial" w:cs="Arial"/>
          <w:b/>
          <w:bCs/>
          <w:color w:val="000000"/>
          <w:sz w:val="22"/>
          <w:szCs w:val="22"/>
        </w:rPr>
        <w:t>Source:</w:t>
      </w:r>
      <w:r w:rsidRPr="00B57E4A">
        <w:rPr>
          <w:rFonts w:ascii="Arial" w:hAnsi="Arial" w:cs="Arial"/>
          <w:color w:val="000000"/>
          <w:sz w:val="22"/>
          <w:szCs w:val="22"/>
        </w:rPr>
        <w:t xml:space="preserve"> SL 1992, ch 254, § 65; SDCL, § 34A-12-23; SL 1993, ch 257, § 1. </w:t>
      </w:r>
    </w:p>
    <w:p w14:paraId="17196D32" w14:textId="77777777" w:rsidR="00217B32" w:rsidRPr="00B57E4A" w:rsidRDefault="00217B32" w:rsidP="00217B32">
      <w:pPr>
        <w:rPr>
          <w:rFonts w:ascii="Arial" w:hAnsi="Arial" w:cs="Arial"/>
          <w:color w:val="000000"/>
          <w:sz w:val="22"/>
          <w:szCs w:val="22"/>
        </w:rPr>
      </w:pPr>
    </w:p>
    <w:p w14:paraId="457ECDB6" w14:textId="77777777" w:rsidR="00217B32" w:rsidRPr="00B57E4A" w:rsidRDefault="00217B32" w:rsidP="00217B32">
      <w:pPr>
        <w:rPr>
          <w:rFonts w:ascii="Arial" w:hAnsi="Arial" w:cs="Arial"/>
          <w:sz w:val="22"/>
          <w:szCs w:val="22"/>
        </w:rPr>
      </w:pPr>
      <w:r w:rsidRPr="00B57E4A">
        <w:rPr>
          <w:rFonts w:ascii="Arial" w:hAnsi="Arial" w:cs="Arial"/>
          <w:b/>
          <w:color w:val="000000"/>
          <w:sz w:val="22"/>
          <w:szCs w:val="22"/>
          <w:u w:val="double"/>
        </w:rPr>
        <w:t>SDCL 1-25 - MEETINGS OF PUBLIC AGENCIES – OPEN GOVERNMENT</w:t>
      </w:r>
    </w:p>
    <w:p w14:paraId="2CA6A1F3" w14:textId="77777777" w:rsidR="00217B32" w:rsidRDefault="00217B32" w:rsidP="00217B32">
      <w:pPr>
        <w:pStyle w:val="NormalWeb"/>
        <w:spacing w:before="0" w:beforeAutospacing="0" w:after="0" w:afterAutospacing="0"/>
        <w:ind w:left="180"/>
        <w:rPr>
          <w:rFonts w:ascii="Arial" w:hAnsi="Arial" w:cs="Arial"/>
          <w:sz w:val="22"/>
          <w:szCs w:val="22"/>
        </w:rPr>
      </w:pPr>
    </w:p>
    <w:p w14:paraId="0F9FB129" w14:textId="116E8C0A" w:rsidR="00217B32" w:rsidRDefault="00217B32" w:rsidP="00217B32">
      <w:pPr>
        <w:pStyle w:val="NormalWeb"/>
        <w:numPr>
          <w:ilvl w:val="0"/>
          <w:numId w:val="9"/>
        </w:numPr>
        <w:spacing w:before="0" w:beforeAutospacing="0" w:after="0" w:afterAutospacing="0"/>
        <w:rPr>
          <w:rFonts w:ascii="Arial" w:hAnsi="Arial" w:cs="Arial"/>
          <w:sz w:val="22"/>
          <w:szCs w:val="22"/>
        </w:rPr>
      </w:pPr>
      <w:r>
        <w:rPr>
          <w:rFonts w:ascii="Arial" w:hAnsi="Arial" w:cs="Arial"/>
          <w:sz w:val="22"/>
          <w:szCs w:val="22"/>
        </w:rPr>
        <w:t xml:space="preserve">A Guide to South Dakotas Open Meeting Law: </w:t>
      </w:r>
      <w:hyperlink r:id="rId8" w:history="1">
        <w:r w:rsidRPr="00D5649D">
          <w:rPr>
            <w:rStyle w:val="Hyperlink"/>
            <w:rFonts w:ascii="Arial" w:hAnsi="Arial" w:cs="Arial"/>
            <w:color w:val="0070C0"/>
            <w:sz w:val="22"/>
            <w:szCs w:val="22"/>
          </w:rPr>
          <w:t>http://atg.sd.gov/docs/Open_Meetings_brochure_text_2015.pdf</w:t>
        </w:r>
      </w:hyperlink>
      <w:r>
        <w:rPr>
          <w:rFonts w:ascii="Arial" w:hAnsi="Arial" w:cs="Arial"/>
          <w:sz w:val="22"/>
          <w:szCs w:val="22"/>
        </w:rPr>
        <w:t xml:space="preserve"> (Read this!)</w:t>
      </w:r>
    </w:p>
    <w:p w14:paraId="7C5C291D" w14:textId="77777777" w:rsidR="00217B32" w:rsidRDefault="00217B32" w:rsidP="00217B32">
      <w:pPr>
        <w:pStyle w:val="NormalWeb"/>
        <w:spacing w:before="0" w:beforeAutospacing="0" w:after="0" w:afterAutospacing="0"/>
        <w:ind w:left="2160"/>
        <w:rPr>
          <w:rFonts w:ascii="Arial" w:hAnsi="Arial" w:cs="Arial"/>
          <w:sz w:val="22"/>
          <w:szCs w:val="22"/>
        </w:rPr>
      </w:pPr>
    </w:p>
    <w:p w14:paraId="76A238B7" w14:textId="7285B888" w:rsidR="00217B32" w:rsidRDefault="00217B32" w:rsidP="00217B32">
      <w:pPr>
        <w:numPr>
          <w:ilvl w:val="0"/>
          <w:numId w:val="8"/>
        </w:numPr>
        <w:rPr>
          <w:rFonts w:ascii="Arial" w:hAnsi="Arial" w:cs="Arial"/>
          <w:sz w:val="22"/>
          <w:szCs w:val="22"/>
        </w:rPr>
      </w:pPr>
      <w:r>
        <w:rPr>
          <w:rFonts w:ascii="Arial" w:hAnsi="Arial" w:cs="Arial"/>
          <w:sz w:val="22"/>
          <w:szCs w:val="22"/>
        </w:rPr>
        <w:t xml:space="preserve">FAQ Open Meeting Commission Procedures: </w:t>
      </w:r>
      <w:hyperlink r:id="rId9" w:history="1">
        <w:r w:rsidRPr="00D5649D">
          <w:rPr>
            <w:rStyle w:val="Hyperlink"/>
            <w:rFonts w:ascii="Arial" w:hAnsi="Arial" w:cs="Arial"/>
            <w:color w:val="0070C0"/>
            <w:sz w:val="22"/>
            <w:szCs w:val="22"/>
          </w:rPr>
          <w:t>http://atg.sd.gov/legal/opengovernment/faqs.aspx</w:t>
        </w:r>
      </w:hyperlink>
    </w:p>
    <w:p w14:paraId="4866B5FF" w14:textId="77777777" w:rsidR="00217B32" w:rsidRPr="00F30C3E" w:rsidRDefault="00217B32" w:rsidP="00217B32">
      <w:pPr>
        <w:ind w:left="780"/>
        <w:rPr>
          <w:rFonts w:ascii="Arial" w:hAnsi="Arial" w:cs="Arial"/>
          <w:sz w:val="22"/>
          <w:szCs w:val="22"/>
          <w:u w:val="single"/>
        </w:rPr>
      </w:pPr>
    </w:p>
    <w:p w14:paraId="2760D8AC" w14:textId="0E1E3468" w:rsidR="00217B32" w:rsidRPr="00D5649D" w:rsidRDefault="00217B32" w:rsidP="00217B32">
      <w:pPr>
        <w:numPr>
          <w:ilvl w:val="0"/>
          <w:numId w:val="8"/>
        </w:numPr>
        <w:rPr>
          <w:rStyle w:val="Hyperlink"/>
          <w:rFonts w:ascii="Arial" w:hAnsi="Arial" w:cs="Arial"/>
          <w:color w:val="0070C0"/>
          <w:sz w:val="22"/>
          <w:szCs w:val="22"/>
        </w:rPr>
      </w:pPr>
      <w:r w:rsidRPr="00B57E4A">
        <w:rPr>
          <w:rFonts w:ascii="Arial" w:hAnsi="Arial" w:cs="Arial"/>
          <w:sz w:val="22"/>
          <w:szCs w:val="22"/>
        </w:rPr>
        <w:t>Attorney General</w:t>
      </w:r>
      <w:r>
        <w:rPr>
          <w:rFonts w:ascii="Arial" w:hAnsi="Arial" w:cs="Arial"/>
          <w:sz w:val="22"/>
          <w:szCs w:val="22"/>
        </w:rPr>
        <w:t>’</w:t>
      </w:r>
      <w:r w:rsidRPr="00B57E4A">
        <w:rPr>
          <w:rFonts w:ascii="Arial" w:hAnsi="Arial" w:cs="Arial"/>
          <w:sz w:val="22"/>
          <w:szCs w:val="22"/>
        </w:rPr>
        <w:t>s Office Website:</w:t>
      </w:r>
      <w:r w:rsidRPr="00B57E4A">
        <w:rPr>
          <w:rFonts w:ascii="Arial" w:hAnsi="Arial" w:cs="Arial"/>
          <w:b/>
          <w:sz w:val="22"/>
          <w:szCs w:val="22"/>
        </w:rPr>
        <w:t xml:space="preserve"> </w:t>
      </w:r>
      <w:hyperlink r:id="rId10" w:history="1">
        <w:r w:rsidRPr="00D5649D">
          <w:rPr>
            <w:rStyle w:val="Hyperlink"/>
            <w:rFonts w:ascii="Arial" w:hAnsi="Arial" w:cs="Arial"/>
            <w:color w:val="0070C0"/>
            <w:sz w:val="22"/>
            <w:szCs w:val="22"/>
          </w:rPr>
          <w:t>http://atg.sd.gov/Legal/OpenGovernment/default.aspx</w:t>
        </w:r>
      </w:hyperlink>
      <w:r w:rsidR="00D5649D" w:rsidRPr="00D5649D">
        <w:rPr>
          <w:rStyle w:val="Hyperlink"/>
          <w:rFonts w:ascii="Arial" w:hAnsi="Arial" w:cs="Arial"/>
          <w:color w:val="0070C0"/>
          <w:sz w:val="22"/>
          <w:szCs w:val="22"/>
        </w:rPr>
        <w:t xml:space="preserve"> </w:t>
      </w:r>
    </w:p>
    <w:p w14:paraId="5AA59A6A" w14:textId="77777777" w:rsidR="00D5649D" w:rsidRPr="00D5649D" w:rsidRDefault="00D5649D" w:rsidP="00D5649D">
      <w:pPr>
        <w:pStyle w:val="ListParagraph"/>
        <w:rPr>
          <w:rFonts w:ascii="Arial" w:hAnsi="Arial" w:cs="Arial"/>
          <w:color w:val="0070C0"/>
          <w:sz w:val="22"/>
          <w:szCs w:val="22"/>
          <w:u w:val="single"/>
        </w:rPr>
      </w:pPr>
    </w:p>
    <w:p w14:paraId="70071460" w14:textId="77777777" w:rsidR="00D5649D" w:rsidRDefault="00D5649D" w:rsidP="00D5649D">
      <w:pPr>
        <w:ind w:left="780"/>
        <w:rPr>
          <w:rFonts w:ascii="Arial" w:hAnsi="Arial" w:cs="Arial"/>
          <w:sz w:val="22"/>
          <w:szCs w:val="22"/>
          <w:u w:val="single"/>
        </w:rPr>
      </w:pPr>
    </w:p>
    <w:p w14:paraId="4964FA94" w14:textId="77777777" w:rsidR="00217B32" w:rsidRDefault="00217B32" w:rsidP="00217B32">
      <w:pPr>
        <w:ind w:left="780"/>
        <w:rPr>
          <w:rFonts w:ascii="Arial" w:hAnsi="Arial" w:cs="Arial"/>
          <w:sz w:val="22"/>
          <w:szCs w:val="22"/>
          <w:u w:val="single"/>
        </w:rPr>
      </w:pPr>
    </w:p>
    <w:p w14:paraId="41EDCD2B" w14:textId="77777777" w:rsidR="00217B32" w:rsidRPr="00B57E4A" w:rsidRDefault="00217B32" w:rsidP="00217B32">
      <w:pPr>
        <w:rPr>
          <w:rFonts w:ascii="Arial" w:hAnsi="Arial" w:cs="Arial"/>
          <w:sz w:val="22"/>
          <w:szCs w:val="22"/>
          <w:u w:val="single"/>
        </w:rPr>
      </w:pPr>
    </w:p>
    <w:p w14:paraId="5AE4B672" w14:textId="77777777" w:rsidR="00217B32" w:rsidRPr="00B57E4A" w:rsidRDefault="00217B32" w:rsidP="00217B32">
      <w:pPr>
        <w:tabs>
          <w:tab w:val="left" w:pos="720"/>
        </w:tabs>
        <w:ind w:left="720" w:hanging="720"/>
        <w:jc w:val="center"/>
        <w:rPr>
          <w:rFonts w:ascii="Arial" w:hAnsi="Arial" w:cs="Arial"/>
          <w:b/>
          <w:sz w:val="28"/>
          <w:szCs w:val="28"/>
        </w:rPr>
      </w:pPr>
      <w:r w:rsidRPr="00B57E4A">
        <w:rPr>
          <w:rFonts w:ascii="Arial" w:hAnsi="Arial" w:cs="Arial"/>
          <w:szCs w:val="24"/>
          <w:u w:val="single"/>
        </w:rPr>
        <w:br w:type="page"/>
      </w:r>
      <w:r w:rsidRPr="00B57E4A">
        <w:rPr>
          <w:rFonts w:ascii="Arial" w:hAnsi="Arial" w:cs="Arial"/>
          <w:b/>
          <w:sz w:val="28"/>
          <w:szCs w:val="28"/>
        </w:rPr>
        <w:t>Certification of Eligibility for</w:t>
      </w:r>
      <w:r w:rsidRPr="00B57E4A">
        <w:rPr>
          <w:rFonts w:ascii="Arial" w:hAnsi="Arial" w:cs="Arial"/>
          <w:b/>
          <w:i/>
          <w:sz w:val="28"/>
          <w:szCs w:val="28"/>
        </w:rPr>
        <w:fldChar w:fldCharType="begin"/>
      </w:r>
      <w:r w:rsidRPr="00B57E4A">
        <w:rPr>
          <w:rFonts w:ascii="Arial" w:hAnsi="Arial" w:cs="Arial"/>
          <w:b/>
          <w:i/>
          <w:sz w:val="28"/>
          <w:szCs w:val="28"/>
        </w:rPr>
        <w:instrText xml:space="preserve">PRIVATE </w:instrText>
      </w:r>
      <w:r w:rsidRPr="00B57E4A">
        <w:rPr>
          <w:rFonts w:ascii="Arial" w:hAnsi="Arial" w:cs="Arial"/>
          <w:b/>
          <w:i/>
          <w:sz w:val="28"/>
          <w:szCs w:val="28"/>
        </w:rPr>
        <w:fldChar w:fldCharType="end"/>
      </w:r>
      <w:r w:rsidRPr="00B57E4A">
        <w:rPr>
          <w:rFonts w:ascii="Arial" w:hAnsi="Arial" w:cs="Arial"/>
          <w:b/>
          <w:sz w:val="28"/>
          <w:szCs w:val="28"/>
        </w:rPr>
        <w:t xml:space="preserve"> LEPC Grants</w:t>
      </w:r>
    </w:p>
    <w:p w14:paraId="13382CBA" w14:textId="77777777" w:rsidR="00217B32" w:rsidRPr="00EF3A49" w:rsidRDefault="00217B32" w:rsidP="00217B32">
      <w:pPr>
        <w:tabs>
          <w:tab w:val="left" w:pos="720"/>
          <w:tab w:val="center" w:pos="5400"/>
        </w:tabs>
        <w:suppressAutoHyphens/>
        <w:spacing w:line="228" w:lineRule="auto"/>
        <w:ind w:left="720" w:hanging="720"/>
        <w:jc w:val="center"/>
        <w:rPr>
          <w:rFonts w:ascii="Arial" w:hAnsi="Arial" w:cs="Arial"/>
          <w:b/>
          <w:color w:val="000000"/>
          <w:spacing w:val="-4"/>
          <w:sz w:val="16"/>
          <w:szCs w:val="22"/>
        </w:rPr>
      </w:pPr>
    </w:p>
    <w:p w14:paraId="75B790A8" w14:textId="77777777" w:rsidR="00671572" w:rsidRDefault="00671572" w:rsidP="00217B32">
      <w:pPr>
        <w:tabs>
          <w:tab w:val="left" w:pos="-720"/>
          <w:tab w:val="left" w:pos="-90"/>
          <w:tab w:val="left" w:pos="720"/>
        </w:tabs>
        <w:suppressAutoHyphens/>
        <w:spacing w:line="228" w:lineRule="auto"/>
        <w:ind w:left="720" w:hanging="810"/>
        <w:rPr>
          <w:rFonts w:ascii="Arial" w:hAnsi="Arial" w:cs="Arial"/>
          <w:b/>
          <w:color w:val="000000"/>
          <w:spacing w:val="-3"/>
          <w:sz w:val="22"/>
          <w:szCs w:val="22"/>
        </w:rPr>
      </w:pPr>
    </w:p>
    <w:p w14:paraId="04EFBA19" w14:textId="77777777" w:rsidR="00671572" w:rsidRDefault="00671572" w:rsidP="00217B32">
      <w:pPr>
        <w:tabs>
          <w:tab w:val="left" w:pos="-720"/>
          <w:tab w:val="left" w:pos="-90"/>
          <w:tab w:val="left" w:pos="720"/>
        </w:tabs>
        <w:suppressAutoHyphens/>
        <w:spacing w:line="228" w:lineRule="auto"/>
        <w:ind w:left="720" w:hanging="810"/>
        <w:rPr>
          <w:rFonts w:ascii="Arial" w:hAnsi="Arial" w:cs="Arial"/>
          <w:b/>
          <w:color w:val="000000"/>
          <w:spacing w:val="-3"/>
          <w:sz w:val="22"/>
          <w:szCs w:val="22"/>
        </w:rPr>
      </w:pPr>
    </w:p>
    <w:p w14:paraId="62A4ABFC" w14:textId="4C50A1CB" w:rsidR="00217B32" w:rsidRDefault="00217B32" w:rsidP="00217B32">
      <w:pPr>
        <w:tabs>
          <w:tab w:val="left" w:pos="-720"/>
          <w:tab w:val="left" w:pos="-90"/>
          <w:tab w:val="left" w:pos="720"/>
        </w:tabs>
        <w:suppressAutoHyphens/>
        <w:spacing w:line="228" w:lineRule="auto"/>
        <w:ind w:left="720" w:hanging="810"/>
        <w:rPr>
          <w:rFonts w:ascii="Arial" w:hAnsi="Arial" w:cs="Arial"/>
          <w:b/>
          <w:color w:val="000000"/>
          <w:spacing w:val="-3"/>
          <w:sz w:val="22"/>
          <w:szCs w:val="22"/>
        </w:rPr>
      </w:pPr>
      <w:r w:rsidRPr="00B57E4A">
        <w:rPr>
          <w:rFonts w:ascii="Arial" w:hAnsi="Arial" w:cs="Arial"/>
          <w:b/>
          <w:color w:val="000000"/>
          <w:spacing w:val="-3"/>
          <w:sz w:val="22"/>
          <w:szCs w:val="22"/>
        </w:rPr>
        <w:t>Requirements</w:t>
      </w:r>
    </w:p>
    <w:p w14:paraId="6266DB1B" w14:textId="77777777" w:rsidR="00217B32" w:rsidRDefault="00217B32" w:rsidP="00217B32">
      <w:pPr>
        <w:tabs>
          <w:tab w:val="left" w:pos="-90"/>
          <w:tab w:val="left" w:pos="720"/>
        </w:tabs>
        <w:ind w:left="720" w:right="-306" w:hanging="810"/>
        <w:jc w:val="both"/>
        <w:rPr>
          <w:rFonts w:ascii="Arial" w:hAnsi="Arial" w:cs="Arial"/>
          <w:color w:val="000000"/>
          <w:sz w:val="22"/>
          <w:szCs w:val="22"/>
        </w:rPr>
      </w:pPr>
      <w:r>
        <w:rPr>
          <w:rFonts w:ascii="Arial" w:hAnsi="Arial" w:cs="Arial"/>
          <w:color w:val="000000"/>
          <w:sz w:val="22"/>
          <w:szCs w:val="22"/>
        </w:rPr>
        <w:t>Your</w:t>
      </w:r>
      <w:r w:rsidRPr="00B57E4A">
        <w:rPr>
          <w:rFonts w:ascii="Arial" w:hAnsi="Arial" w:cs="Arial"/>
          <w:color w:val="000000"/>
          <w:sz w:val="22"/>
          <w:szCs w:val="22"/>
        </w:rPr>
        <w:t xml:space="preserve"> LEPC </w:t>
      </w:r>
      <w:r>
        <w:rPr>
          <w:rFonts w:ascii="Arial" w:hAnsi="Arial" w:cs="Arial"/>
          <w:color w:val="000000"/>
          <w:sz w:val="22"/>
          <w:szCs w:val="22"/>
        </w:rPr>
        <w:t>must be</w:t>
      </w:r>
      <w:r w:rsidRPr="00B57E4A">
        <w:rPr>
          <w:rFonts w:ascii="Arial" w:hAnsi="Arial" w:cs="Arial"/>
          <w:color w:val="000000"/>
          <w:sz w:val="22"/>
          <w:szCs w:val="22"/>
        </w:rPr>
        <w:t xml:space="preserve"> an “active” committee, as </w:t>
      </w:r>
      <w:r>
        <w:rPr>
          <w:rFonts w:ascii="Arial" w:hAnsi="Arial" w:cs="Arial"/>
          <w:color w:val="000000"/>
          <w:sz w:val="22"/>
          <w:szCs w:val="22"/>
        </w:rPr>
        <w:t>per</w:t>
      </w:r>
      <w:r w:rsidRPr="00B57E4A">
        <w:rPr>
          <w:rFonts w:ascii="Arial" w:hAnsi="Arial" w:cs="Arial"/>
          <w:color w:val="000000"/>
          <w:sz w:val="22"/>
          <w:szCs w:val="22"/>
        </w:rPr>
        <w:t xml:space="preserve"> South Dakota Codified Law 1-50-10</w:t>
      </w:r>
      <w:r>
        <w:rPr>
          <w:rFonts w:ascii="Arial" w:hAnsi="Arial" w:cs="Arial"/>
          <w:color w:val="000000"/>
          <w:sz w:val="22"/>
          <w:szCs w:val="22"/>
        </w:rPr>
        <w:t>.</w:t>
      </w:r>
    </w:p>
    <w:p w14:paraId="1EF07E9E" w14:textId="77777777" w:rsidR="00217B32" w:rsidRDefault="00217B32" w:rsidP="00217B32">
      <w:pPr>
        <w:tabs>
          <w:tab w:val="left" w:pos="-90"/>
          <w:tab w:val="left" w:pos="720"/>
        </w:tabs>
        <w:ind w:left="720" w:right="-306" w:hanging="720"/>
        <w:jc w:val="both"/>
        <w:rPr>
          <w:rFonts w:ascii="Arial" w:hAnsi="Arial" w:cs="Arial"/>
          <w:color w:val="000000"/>
          <w:sz w:val="22"/>
          <w:szCs w:val="22"/>
        </w:rPr>
      </w:pPr>
    </w:p>
    <w:p w14:paraId="0B3624C8" w14:textId="20057C24" w:rsidR="00217B32" w:rsidRPr="00D5377B" w:rsidRDefault="00217B32" w:rsidP="00D5377B">
      <w:pPr>
        <w:tabs>
          <w:tab w:val="left" w:pos="720"/>
        </w:tabs>
        <w:ind w:left="720" w:right="-486" w:hanging="1170"/>
        <w:rPr>
          <w:rFonts w:ascii="Arial" w:hAnsi="Arial" w:cs="Arial"/>
          <w:b/>
          <w:color w:val="FF0000"/>
          <w:sz w:val="23"/>
          <w:szCs w:val="23"/>
        </w:rPr>
      </w:pPr>
      <w:r w:rsidRPr="00D5377B">
        <w:rPr>
          <w:rFonts w:ascii="Arial" w:hAnsi="Arial" w:cs="Arial"/>
          <w:b/>
          <w:color w:val="FF0000"/>
          <w:sz w:val="23"/>
          <w:szCs w:val="23"/>
        </w:rPr>
        <w:t xml:space="preserve">Important: You must complete EVERY </w:t>
      </w:r>
      <w:r w:rsidR="008F37A7" w:rsidRPr="00D5377B">
        <w:rPr>
          <w:rFonts w:ascii="Arial" w:hAnsi="Arial" w:cs="Arial"/>
          <w:b/>
          <w:color w:val="FF0000"/>
          <w:sz w:val="23"/>
          <w:szCs w:val="23"/>
        </w:rPr>
        <w:t>section,</w:t>
      </w:r>
      <w:r w:rsidRPr="00D5377B">
        <w:rPr>
          <w:rFonts w:ascii="Arial" w:hAnsi="Arial" w:cs="Arial"/>
          <w:b/>
          <w:color w:val="FF0000"/>
          <w:sz w:val="23"/>
          <w:szCs w:val="23"/>
        </w:rPr>
        <w:t xml:space="preserve"> or your grant application will be considered incomplete!</w:t>
      </w:r>
    </w:p>
    <w:p w14:paraId="0D782D06" w14:textId="5663FEA5" w:rsidR="00D5377B" w:rsidRDefault="00D5377B" w:rsidP="00217B32">
      <w:pPr>
        <w:tabs>
          <w:tab w:val="left" w:pos="-90"/>
          <w:tab w:val="left" w:pos="720"/>
        </w:tabs>
        <w:ind w:left="720" w:right="-486" w:hanging="810"/>
        <w:rPr>
          <w:rFonts w:ascii="Arial" w:hAnsi="Arial" w:cs="Arial"/>
          <w:b/>
          <w:color w:val="FF0000"/>
          <w:sz w:val="22"/>
          <w:szCs w:val="22"/>
        </w:rPr>
      </w:pPr>
    </w:p>
    <w:p w14:paraId="552CD403" w14:textId="77777777" w:rsidR="00D5377B" w:rsidRPr="008F37A7" w:rsidRDefault="00D5377B" w:rsidP="00217B32">
      <w:pPr>
        <w:tabs>
          <w:tab w:val="left" w:pos="-90"/>
          <w:tab w:val="left" w:pos="720"/>
        </w:tabs>
        <w:ind w:left="720" w:right="-486" w:hanging="810"/>
        <w:rPr>
          <w:rFonts w:ascii="Arial" w:hAnsi="Arial" w:cs="Arial"/>
          <w:b/>
          <w:color w:val="FF0000"/>
          <w:sz w:val="22"/>
          <w:szCs w:val="22"/>
        </w:rPr>
      </w:pPr>
    </w:p>
    <w:tbl>
      <w:tblPr>
        <w:tblW w:w="1069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62"/>
        <w:gridCol w:w="6930"/>
      </w:tblGrid>
      <w:tr w:rsidR="00217B32" w:rsidRPr="00B57E4A" w14:paraId="0AE2384D" w14:textId="77777777" w:rsidTr="00F1321E">
        <w:trPr>
          <w:trHeight w:hRule="exact" w:val="357"/>
        </w:trPr>
        <w:tc>
          <w:tcPr>
            <w:tcW w:w="3762" w:type="dxa"/>
            <w:tcBorders>
              <w:top w:val="single" w:sz="6" w:space="0" w:color="auto"/>
              <w:bottom w:val="single" w:sz="6" w:space="0" w:color="auto"/>
              <w:right w:val="single" w:sz="6" w:space="0" w:color="auto"/>
            </w:tcBorders>
            <w:vAlign w:val="center"/>
          </w:tcPr>
          <w:p w14:paraId="372DB4AB" w14:textId="77777777" w:rsidR="00217B32" w:rsidRPr="00B57E4A" w:rsidRDefault="00217B32" w:rsidP="00F1321E">
            <w:pPr>
              <w:tabs>
                <w:tab w:val="left" w:pos="720"/>
              </w:tabs>
              <w:ind w:left="720" w:hanging="720"/>
              <w:rPr>
                <w:rFonts w:ascii="Arial" w:hAnsi="Arial" w:cs="Arial"/>
                <w:color w:val="000000"/>
                <w:sz w:val="22"/>
                <w:szCs w:val="22"/>
              </w:rPr>
            </w:pPr>
            <w:r>
              <w:rPr>
                <w:rFonts w:ascii="Arial" w:hAnsi="Arial" w:cs="Arial"/>
                <w:color w:val="000000"/>
                <w:sz w:val="22"/>
                <w:szCs w:val="22"/>
              </w:rPr>
              <w:t xml:space="preserve">Date LEPC bylaws were adopted: </w:t>
            </w:r>
          </w:p>
        </w:tc>
        <w:tc>
          <w:tcPr>
            <w:tcW w:w="6930" w:type="dxa"/>
            <w:tcBorders>
              <w:top w:val="single" w:sz="6" w:space="0" w:color="auto"/>
              <w:left w:val="single" w:sz="6" w:space="0" w:color="auto"/>
              <w:bottom w:val="single" w:sz="6" w:space="0" w:color="auto"/>
            </w:tcBorders>
            <w:vAlign w:val="center"/>
          </w:tcPr>
          <w:p w14:paraId="6F78DDCF" w14:textId="77777777" w:rsidR="00217B32" w:rsidRPr="00B57E4A" w:rsidRDefault="00217B32" w:rsidP="00F1321E">
            <w:pPr>
              <w:tabs>
                <w:tab w:val="left" w:pos="720"/>
              </w:tabs>
              <w:ind w:left="720" w:hanging="720"/>
              <w:jc w:val="center"/>
              <w:rPr>
                <w:rFonts w:ascii="Arial" w:hAnsi="Arial" w:cs="Arial"/>
                <w:color w:val="000000"/>
                <w:sz w:val="22"/>
                <w:szCs w:val="22"/>
              </w:rPr>
            </w:pPr>
          </w:p>
        </w:tc>
      </w:tr>
      <w:tr w:rsidR="00217B32" w:rsidRPr="00B57E4A" w14:paraId="7FCDCFCB" w14:textId="77777777" w:rsidTr="00F1321E">
        <w:trPr>
          <w:trHeight w:hRule="exact" w:val="360"/>
        </w:trPr>
        <w:tc>
          <w:tcPr>
            <w:tcW w:w="3762" w:type="dxa"/>
            <w:tcBorders>
              <w:top w:val="single" w:sz="6" w:space="0" w:color="auto"/>
              <w:bottom w:val="single" w:sz="6" w:space="0" w:color="auto"/>
              <w:right w:val="single" w:sz="6" w:space="0" w:color="auto"/>
            </w:tcBorders>
            <w:vAlign w:val="center"/>
          </w:tcPr>
          <w:p w14:paraId="23969D3E" w14:textId="77777777" w:rsidR="00217B32" w:rsidRPr="00B57E4A" w:rsidRDefault="00217B32" w:rsidP="00F1321E">
            <w:pPr>
              <w:tabs>
                <w:tab w:val="left" w:pos="720"/>
              </w:tabs>
              <w:ind w:left="720" w:hanging="720"/>
              <w:rPr>
                <w:rFonts w:ascii="Arial" w:hAnsi="Arial" w:cs="Arial"/>
                <w:color w:val="000000"/>
                <w:sz w:val="22"/>
                <w:szCs w:val="22"/>
              </w:rPr>
            </w:pPr>
            <w:r>
              <w:rPr>
                <w:rFonts w:ascii="Arial" w:hAnsi="Arial" w:cs="Arial"/>
                <w:color w:val="000000"/>
                <w:sz w:val="22"/>
                <w:szCs w:val="22"/>
              </w:rPr>
              <w:t xml:space="preserve">Date LEPC </w:t>
            </w:r>
            <w:r w:rsidRPr="00B57E4A">
              <w:rPr>
                <w:rFonts w:ascii="Arial" w:hAnsi="Arial" w:cs="Arial"/>
                <w:color w:val="000000"/>
                <w:sz w:val="22"/>
                <w:szCs w:val="22"/>
              </w:rPr>
              <w:t>officers</w:t>
            </w:r>
            <w:r>
              <w:rPr>
                <w:rFonts w:ascii="Arial" w:hAnsi="Arial" w:cs="Arial"/>
                <w:color w:val="000000"/>
                <w:sz w:val="22"/>
                <w:szCs w:val="22"/>
              </w:rPr>
              <w:t xml:space="preserve"> were elected:</w:t>
            </w:r>
          </w:p>
        </w:tc>
        <w:tc>
          <w:tcPr>
            <w:tcW w:w="6930" w:type="dxa"/>
            <w:tcBorders>
              <w:top w:val="single" w:sz="6" w:space="0" w:color="auto"/>
              <w:left w:val="single" w:sz="6" w:space="0" w:color="auto"/>
              <w:bottom w:val="single" w:sz="6" w:space="0" w:color="auto"/>
            </w:tcBorders>
            <w:vAlign w:val="center"/>
          </w:tcPr>
          <w:p w14:paraId="641B20FF" w14:textId="77777777" w:rsidR="00217B32" w:rsidRPr="00B57E4A" w:rsidRDefault="00217B32" w:rsidP="00F1321E">
            <w:pPr>
              <w:tabs>
                <w:tab w:val="left" w:pos="720"/>
              </w:tabs>
              <w:ind w:left="720" w:hanging="720"/>
              <w:jc w:val="center"/>
              <w:rPr>
                <w:rFonts w:ascii="Arial" w:hAnsi="Arial" w:cs="Arial"/>
                <w:color w:val="000000"/>
                <w:sz w:val="22"/>
                <w:szCs w:val="22"/>
              </w:rPr>
            </w:pPr>
          </w:p>
        </w:tc>
      </w:tr>
      <w:tr w:rsidR="00217B32" w:rsidRPr="00B57E4A" w14:paraId="4822208A" w14:textId="77777777" w:rsidTr="00F1321E">
        <w:trPr>
          <w:trHeight w:hRule="exact" w:val="528"/>
        </w:trPr>
        <w:tc>
          <w:tcPr>
            <w:tcW w:w="3762" w:type="dxa"/>
            <w:tcBorders>
              <w:top w:val="single" w:sz="6" w:space="0" w:color="auto"/>
              <w:bottom w:val="single" w:sz="6" w:space="0" w:color="auto"/>
              <w:right w:val="single" w:sz="6" w:space="0" w:color="auto"/>
            </w:tcBorders>
            <w:vAlign w:val="center"/>
          </w:tcPr>
          <w:p w14:paraId="15A993F0" w14:textId="77777777" w:rsidR="00217B32" w:rsidRPr="00B57E4A" w:rsidRDefault="00217B32" w:rsidP="00F1321E">
            <w:pPr>
              <w:tabs>
                <w:tab w:val="left" w:pos="720"/>
              </w:tabs>
              <w:ind w:left="720" w:hanging="720"/>
              <w:rPr>
                <w:rFonts w:ascii="Arial" w:hAnsi="Arial" w:cs="Arial"/>
                <w:color w:val="000000"/>
                <w:sz w:val="22"/>
                <w:szCs w:val="22"/>
              </w:rPr>
            </w:pPr>
            <w:r w:rsidRPr="00B57E4A">
              <w:rPr>
                <w:rFonts w:ascii="Arial" w:hAnsi="Arial" w:cs="Arial"/>
                <w:color w:val="000000"/>
                <w:sz w:val="22"/>
                <w:szCs w:val="22"/>
              </w:rPr>
              <w:t xml:space="preserve">Establish a meeting schedule </w:t>
            </w:r>
          </w:p>
          <w:p w14:paraId="259D14F6" w14:textId="77777777" w:rsidR="00217B32" w:rsidRPr="00B57E4A" w:rsidRDefault="00217B32" w:rsidP="00F1321E">
            <w:pPr>
              <w:tabs>
                <w:tab w:val="left" w:pos="720"/>
              </w:tabs>
              <w:ind w:left="720" w:hanging="720"/>
              <w:rPr>
                <w:rFonts w:ascii="Arial" w:hAnsi="Arial" w:cs="Arial"/>
                <w:color w:val="000000"/>
                <w:sz w:val="22"/>
                <w:szCs w:val="22"/>
              </w:rPr>
            </w:pPr>
            <w:r w:rsidRPr="00B57E4A">
              <w:rPr>
                <w:rFonts w:ascii="Arial" w:hAnsi="Arial" w:cs="Arial"/>
                <w:color w:val="000000"/>
                <w:sz w:val="22"/>
                <w:szCs w:val="22"/>
              </w:rPr>
              <w:t>(what is the meeting schedule?)</w:t>
            </w:r>
            <w:r>
              <w:rPr>
                <w:rFonts w:ascii="Arial" w:hAnsi="Arial" w:cs="Arial"/>
                <w:color w:val="000000"/>
                <w:sz w:val="22"/>
                <w:szCs w:val="22"/>
              </w:rPr>
              <w:t>:</w:t>
            </w:r>
          </w:p>
        </w:tc>
        <w:tc>
          <w:tcPr>
            <w:tcW w:w="6930" w:type="dxa"/>
            <w:tcBorders>
              <w:top w:val="single" w:sz="6" w:space="0" w:color="auto"/>
              <w:left w:val="single" w:sz="6" w:space="0" w:color="auto"/>
              <w:bottom w:val="single" w:sz="6" w:space="0" w:color="auto"/>
            </w:tcBorders>
            <w:vAlign w:val="center"/>
          </w:tcPr>
          <w:p w14:paraId="1639F2BE" w14:textId="77777777" w:rsidR="00217B32" w:rsidRPr="00B57E4A" w:rsidRDefault="00217B32" w:rsidP="00F1321E">
            <w:pPr>
              <w:tabs>
                <w:tab w:val="left" w:pos="720"/>
              </w:tabs>
              <w:spacing w:line="360" w:lineRule="auto"/>
              <w:ind w:left="720" w:hanging="720"/>
              <w:jc w:val="center"/>
              <w:rPr>
                <w:rFonts w:ascii="Arial" w:hAnsi="Arial" w:cs="Arial"/>
                <w:i/>
                <w:color w:val="000000"/>
                <w:sz w:val="22"/>
                <w:szCs w:val="22"/>
              </w:rPr>
            </w:pPr>
          </w:p>
        </w:tc>
      </w:tr>
      <w:tr w:rsidR="00217B32" w:rsidRPr="00B57E4A" w14:paraId="549F6AF6" w14:textId="77777777" w:rsidTr="00F1321E">
        <w:trPr>
          <w:trHeight w:hRule="exact" w:val="1356"/>
        </w:trPr>
        <w:tc>
          <w:tcPr>
            <w:tcW w:w="3762" w:type="dxa"/>
            <w:tcBorders>
              <w:top w:val="single" w:sz="6" w:space="0" w:color="auto"/>
              <w:bottom w:val="single" w:sz="6" w:space="0" w:color="auto"/>
              <w:right w:val="single" w:sz="6" w:space="0" w:color="auto"/>
            </w:tcBorders>
            <w:vAlign w:val="bottom"/>
          </w:tcPr>
          <w:p w14:paraId="2D6A43A6" w14:textId="77777777" w:rsidR="009465DC" w:rsidRDefault="00217B32" w:rsidP="00F1321E">
            <w:pPr>
              <w:tabs>
                <w:tab w:val="left" w:pos="720"/>
              </w:tabs>
              <w:ind w:left="720" w:hanging="720"/>
              <w:rPr>
                <w:rFonts w:ascii="Arial" w:hAnsi="Arial" w:cs="Arial"/>
                <w:color w:val="000000"/>
                <w:sz w:val="22"/>
                <w:szCs w:val="22"/>
              </w:rPr>
            </w:pPr>
            <w:r>
              <w:rPr>
                <w:rFonts w:ascii="Arial" w:hAnsi="Arial" w:cs="Arial"/>
                <w:color w:val="000000"/>
                <w:sz w:val="22"/>
                <w:szCs w:val="22"/>
              </w:rPr>
              <w:t xml:space="preserve">Dates of the </w:t>
            </w:r>
            <w:r w:rsidRPr="00B57E4A">
              <w:rPr>
                <w:rFonts w:ascii="Arial" w:hAnsi="Arial" w:cs="Arial"/>
                <w:color w:val="000000"/>
                <w:sz w:val="22"/>
                <w:szCs w:val="22"/>
              </w:rPr>
              <w:t>quarterly meetings</w:t>
            </w:r>
          </w:p>
          <w:p w14:paraId="60472CD7" w14:textId="60BA34EB" w:rsidR="00217B32" w:rsidRDefault="009465DC" w:rsidP="00F1321E">
            <w:pPr>
              <w:tabs>
                <w:tab w:val="left" w:pos="720"/>
              </w:tabs>
              <w:ind w:left="720" w:hanging="720"/>
              <w:rPr>
                <w:rFonts w:ascii="Arial" w:hAnsi="Arial" w:cs="Arial"/>
                <w:i/>
                <w:color w:val="000000"/>
                <w:sz w:val="22"/>
                <w:szCs w:val="22"/>
              </w:rPr>
            </w:pPr>
            <w:r>
              <w:rPr>
                <w:rFonts w:ascii="Arial" w:hAnsi="Arial" w:cs="Arial"/>
                <w:i/>
                <w:color w:val="000000"/>
                <w:sz w:val="22"/>
                <w:szCs w:val="22"/>
              </w:rPr>
              <w:t xml:space="preserve">                 </w:t>
            </w:r>
            <w:r w:rsidR="00217B32" w:rsidRPr="00B57E4A">
              <w:rPr>
                <w:rFonts w:ascii="Arial" w:hAnsi="Arial" w:cs="Arial"/>
                <w:i/>
                <w:color w:val="000000"/>
                <w:sz w:val="22"/>
                <w:szCs w:val="22"/>
              </w:rPr>
              <w:t xml:space="preserve">(Oct. </w:t>
            </w:r>
            <w:r w:rsidRPr="00B57E4A">
              <w:rPr>
                <w:rFonts w:ascii="Arial" w:hAnsi="Arial" w:cs="Arial"/>
                <w:i/>
                <w:color w:val="000000"/>
                <w:sz w:val="22"/>
                <w:szCs w:val="22"/>
              </w:rPr>
              <w:t>1, through</w:t>
            </w:r>
            <w:r w:rsidR="00217B32" w:rsidRPr="00B57E4A">
              <w:rPr>
                <w:rFonts w:ascii="Arial" w:hAnsi="Arial" w:cs="Arial"/>
                <w:i/>
                <w:color w:val="000000"/>
                <w:sz w:val="22"/>
                <w:szCs w:val="22"/>
              </w:rPr>
              <w:t xml:space="preserve"> Sept. 30</w:t>
            </w:r>
            <w:r w:rsidR="00217B32">
              <w:rPr>
                <w:rFonts w:ascii="Arial" w:hAnsi="Arial" w:cs="Arial"/>
                <w:i/>
                <w:color w:val="000000"/>
                <w:sz w:val="22"/>
                <w:szCs w:val="22"/>
              </w:rPr>
              <w:t>)</w:t>
            </w:r>
            <w:r w:rsidR="00217B32">
              <w:rPr>
                <w:rFonts w:ascii="Arial" w:hAnsi="Arial" w:cs="Arial"/>
                <w:b/>
                <w:i/>
                <w:color w:val="000000"/>
                <w:sz w:val="22"/>
                <w:szCs w:val="22"/>
              </w:rPr>
              <w:t>:</w:t>
            </w:r>
            <w:r w:rsidR="00217B32" w:rsidRPr="00B57E4A">
              <w:rPr>
                <w:rFonts w:ascii="Arial" w:hAnsi="Arial" w:cs="Arial"/>
                <w:i/>
                <w:color w:val="000000"/>
                <w:sz w:val="22"/>
                <w:szCs w:val="22"/>
              </w:rPr>
              <w:t xml:space="preserve"> </w:t>
            </w:r>
          </w:p>
          <w:p w14:paraId="259024BA" w14:textId="77777777" w:rsidR="00217B32" w:rsidRDefault="00217B32" w:rsidP="00F1321E">
            <w:pPr>
              <w:tabs>
                <w:tab w:val="left" w:pos="720"/>
              </w:tabs>
              <w:ind w:left="720" w:hanging="720"/>
              <w:rPr>
                <w:rFonts w:ascii="Arial" w:hAnsi="Arial" w:cs="Arial"/>
                <w:i/>
                <w:color w:val="000000"/>
                <w:sz w:val="22"/>
                <w:szCs w:val="22"/>
              </w:rPr>
            </w:pPr>
          </w:p>
          <w:p w14:paraId="25DDA746" w14:textId="77777777" w:rsidR="00217B32" w:rsidRDefault="00217B32" w:rsidP="00F1321E">
            <w:pPr>
              <w:tabs>
                <w:tab w:val="left" w:pos="720"/>
              </w:tabs>
              <w:ind w:left="720" w:hanging="720"/>
              <w:rPr>
                <w:rFonts w:ascii="Arial" w:hAnsi="Arial" w:cs="Arial"/>
                <w:i/>
                <w:color w:val="000000"/>
                <w:sz w:val="22"/>
                <w:szCs w:val="22"/>
              </w:rPr>
            </w:pPr>
          </w:p>
          <w:p w14:paraId="4366E8A5" w14:textId="77777777" w:rsidR="00217B32" w:rsidRPr="00B57E4A" w:rsidRDefault="00217B32" w:rsidP="00F1321E">
            <w:pPr>
              <w:tabs>
                <w:tab w:val="left" w:pos="720"/>
              </w:tabs>
              <w:ind w:left="720" w:hanging="720"/>
              <w:rPr>
                <w:rFonts w:ascii="Arial" w:hAnsi="Arial" w:cs="Arial"/>
                <w:i/>
                <w:color w:val="000000"/>
                <w:sz w:val="22"/>
                <w:szCs w:val="22"/>
              </w:rPr>
            </w:pPr>
          </w:p>
        </w:tc>
        <w:tc>
          <w:tcPr>
            <w:tcW w:w="6930" w:type="dxa"/>
            <w:tcBorders>
              <w:top w:val="single" w:sz="6" w:space="0" w:color="auto"/>
              <w:left w:val="single" w:sz="6" w:space="0" w:color="auto"/>
              <w:bottom w:val="single" w:sz="6" w:space="0" w:color="auto"/>
            </w:tcBorders>
            <w:vAlign w:val="center"/>
          </w:tcPr>
          <w:p w14:paraId="5DF7CEF7" w14:textId="77777777" w:rsidR="00217B32" w:rsidRDefault="00217B32" w:rsidP="00F1321E">
            <w:pPr>
              <w:tabs>
                <w:tab w:val="left" w:pos="720"/>
              </w:tabs>
              <w:ind w:left="720" w:hanging="720"/>
              <w:rPr>
                <w:rFonts w:ascii="Arial" w:hAnsi="Arial" w:cs="Arial"/>
                <w:color w:val="000000"/>
                <w:sz w:val="22"/>
                <w:szCs w:val="22"/>
              </w:rPr>
            </w:pPr>
            <w:r>
              <w:rPr>
                <w:rFonts w:ascii="Arial" w:hAnsi="Arial" w:cs="Arial"/>
                <w:color w:val="000000"/>
                <w:sz w:val="22"/>
                <w:szCs w:val="22"/>
              </w:rPr>
              <w:t>Meeting #1:</w:t>
            </w:r>
          </w:p>
          <w:p w14:paraId="06CBCF72" w14:textId="77777777" w:rsidR="00217B32" w:rsidRPr="00743C7B" w:rsidRDefault="00217B32" w:rsidP="00F1321E">
            <w:pPr>
              <w:tabs>
                <w:tab w:val="left" w:pos="720"/>
              </w:tabs>
              <w:ind w:left="720" w:hanging="720"/>
              <w:rPr>
                <w:rFonts w:ascii="Arial" w:hAnsi="Arial" w:cs="Arial"/>
                <w:color w:val="000000"/>
                <w:sz w:val="6"/>
                <w:szCs w:val="6"/>
              </w:rPr>
            </w:pPr>
          </w:p>
          <w:p w14:paraId="53E2099A" w14:textId="77777777" w:rsidR="00217B32" w:rsidRDefault="00217B32" w:rsidP="00F1321E">
            <w:pPr>
              <w:tabs>
                <w:tab w:val="left" w:pos="720"/>
              </w:tabs>
              <w:ind w:left="720" w:hanging="720"/>
              <w:rPr>
                <w:rFonts w:ascii="Arial" w:hAnsi="Arial" w:cs="Arial"/>
                <w:color w:val="000000"/>
                <w:sz w:val="22"/>
                <w:szCs w:val="22"/>
              </w:rPr>
            </w:pPr>
            <w:r>
              <w:rPr>
                <w:rFonts w:ascii="Arial" w:hAnsi="Arial" w:cs="Arial"/>
                <w:color w:val="000000"/>
                <w:sz w:val="22"/>
                <w:szCs w:val="22"/>
              </w:rPr>
              <w:t>Meeting #2:</w:t>
            </w:r>
          </w:p>
          <w:p w14:paraId="219733D6" w14:textId="77777777" w:rsidR="00217B32" w:rsidRPr="00743C7B" w:rsidRDefault="00217B32" w:rsidP="00F1321E">
            <w:pPr>
              <w:tabs>
                <w:tab w:val="left" w:pos="720"/>
              </w:tabs>
              <w:ind w:left="720" w:hanging="720"/>
              <w:rPr>
                <w:rFonts w:ascii="Arial" w:hAnsi="Arial" w:cs="Arial"/>
                <w:color w:val="000000"/>
                <w:sz w:val="6"/>
                <w:szCs w:val="6"/>
              </w:rPr>
            </w:pPr>
          </w:p>
          <w:p w14:paraId="40AC58E2" w14:textId="77777777" w:rsidR="00217B32" w:rsidRDefault="00217B32" w:rsidP="00F1321E">
            <w:pPr>
              <w:tabs>
                <w:tab w:val="left" w:pos="720"/>
              </w:tabs>
              <w:ind w:left="720" w:hanging="720"/>
              <w:rPr>
                <w:rFonts w:ascii="Arial" w:hAnsi="Arial" w:cs="Arial"/>
                <w:color w:val="000000"/>
                <w:sz w:val="22"/>
                <w:szCs w:val="22"/>
              </w:rPr>
            </w:pPr>
            <w:r>
              <w:rPr>
                <w:rFonts w:ascii="Arial" w:hAnsi="Arial" w:cs="Arial"/>
                <w:color w:val="000000"/>
                <w:sz w:val="22"/>
                <w:szCs w:val="22"/>
              </w:rPr>
              <w:t>Meeting #3:</w:t>
            </w:r>
          </w:p>
          <w:p w14:paraId="2EDA9C29" w14:textId="77777777" w:rsidR="00217B32" w:rsidRPr="00743C7B" w:rsidRDefault="00217B32" w:rsidP="00F1321E">
            <w:pPr>
              <w:tabs>
                <w:tab w:val="left" w:pos="720"/>
              </w:tabs>
              <w:ind w:left="720" w:hanging="720"/>
              <w:rPr>
                <w:rFonts w:ascii="Arial" w:hAnsi="Arial" w:cs="Arial"/>
                <w:color w:val="000000"/>
                <w:sz w:val="6"/>
                <w:szCs w:val="6"/>
              </w:rPr>
            </w:pPr>
          </w:p>
          <w:p w14:paraId="13A5A45E" w14:textId="77777777" w:rsidR="00217B32" w:rsidRPr="00B57E4A" w:rsidRDefault="00217B32" w:rsidP="00F1321E">
            <w:pPr>
              <w:tabs>
                <w:tab w:val="left" w:pos="720"/>
              </w:tabs>
              <w:ind w:left="720" w:hanging="720"/>
              <w:rPr>
                <w:rFonts w:ascii="Arial" w:hAnsi="Arial" w:cs="Arial"/>
                <w:color w:val="000000"/>
                <w:sz w:val="22"/>
                <w:szCs w:val="22"/>
              </w:rPr>
            </w:pPr>
            <w:r>
              <w:rPr>
                <w:rFonts w:ascii="Arial" w:hAnsi="Arial" w:cs="Arial"/>
                <w:color w:val="000000"/>
                <w:sz w:val="22"/>
                <w:szCs w:val="22"/>
              </w:rPr>
              <w:t>Meeting #4:</w:t>
            </w:r>
          </w:p>
        </w:tc>
      </w:tr>
      <w:tr w:rsidR="00217B32" w:rsidRPr="00B57E4A" w14:paraId="745ED3D1" w14:textId="77777777" w:rsidTr="00F1321E">
        <w:trPr>
          <w:trHeight w:hRule="exact" w:val="537"/>
        </w:trPr>
        <w:tc>
          <w:tcPr>
            <w:tcW w:w="3762" w:type="dxa"/>
            <w:tcBorders>
              <w:top w:val="single" w:sz="6" w:space="0" w:color="auto"/>
              <w:bottom w:val="single" w:sz="6" w:space="0" w:color="auto"/>
              <w:right w:val="single" w:sz="6" w:space="0" w:color="auto"/>
            </w:tcBorders>
            <w:vAlign w:val="center"/>
          </w:tcPr>
          <w:p w14:paraId="02D73DC8" w14:textId="4EC1DCC5" w:rsidR="00217B32" w:rsidRPr="00B57E4A" w:rsidRDefault="009465DC" w:rsidP="00F1321E">
            <w:pPr>
              <w:tabs>
                <w:tab w:val="left" w:pos="180"/>
              </w:tabs>
              <w:ind w:left="90" w:hanging="90"/>
              <w:rPr>
                <w:rFonts w:ascii="Arial" w:hAnsi="Arial" w:cs="Arial"/>
                <w:color w:val="000000"/>
                <w:sz w:val="22"/>
                <w:szCs w:val="22"/>
              </w:rPr>
            </w:pPr>
            <w:r>
              <w:rPr>
                <w:rFonts w:ascii="Arial" w:hAnsi="Arial" w:cs="Arial"/>
                <w:color w:val="000000"/>
                <w:sz w:val="22"/>
                <w:szCs w:val="22"/>
              </w:rPr>
              <w:t>Describe</w:t>
            </w:r>
            <w:r w:rsidR="00631038">
              <w:rPr>
                <w:rFonts w:ascii="Arial" w:hAnsi="Arial" w:cs="Arial"/>
                <w:color w:val="000000"/>
                <w:sz w:val="22"/>
                <w:szCs w:val="22"/>
              </w:rPr>
              <w:t xml:space="preserve"> your</w:t>
            </w:r>
            <w:r w:rsidR="00217B32">
              <w:rPr>
                <w:rFonts w:ascii="Arial" w:hAnsi="Arial" w:cs="Arial"/>
                <w:color w:val="000000"/>
                <w:sz w:val="22"/>
                <w:szCs w:val="22"/>
              </w:rPr>
              <w:t xml:space="preserve"> </w:t>
            </w:r>
            <w:r w:rsidR="00217B32" w:rsidRPr="00B57E4A">
              <w:rPr>
                <w:rFonts w:ascii="Arial" w:hAnsi="Arial" w:cs="Arial"/>
                <w:color w:val="000000"/>
                <w:sz w:val="22"/>
                <w:szCs w:val="22"/>
              </w:rPr>
              <w:t xml:space="preserve">procedure </w:t>
            </w:r>
            <w:r w:rsidR="00217B32">
              <w:rPr>
                <w:rFonts w:ascii="Arial" w:hAnsi="Arial" w:cs="Arial"/>
                <w:color w:val="000000"/>
                <w:sz w:val="22"/>
                <w:szCs w:val="22"/>
              </w:rPr>
              <w:t xml:space="preserve">for </w:t>
            </w:r>
            <w:r w:rsidR="00217B32" w:rsidRPr="00B57E4A">
              <w:rPr>
                <w:rFonts w:ascii="Arial" w:hAnsi="Arial" w:cs="Arial"/>
                <w:color w:val="000000"/>
                <w:sz w:val="22"/>
                <w:szCs w:val="22"/>
              </w:rPr>
              <w:t>provid</w:t>
            </w:r>
            <w:r w:rsidR="00217B32">
              <w:rPr>
                <w:rFonts w:ascii="Arial" w:hAnsi="Arial" w:cs="Arial"/>
                <w:color w:val="000000"/>
                <w:sz w:val="22"/>
                <w:szCs w:val="22"/>
              </w:rPr>
              <w:t>ing</w:t>
            </w:r>
            <w:r w:rsidR="00217B32" w:rsidRPr="00B57E4A">
              <w:rPr>
                <w:rFonts w:ascii="Arial" w:hAnsi="Arial" w:cs="Arial"/>
                <w:color w:val="000000"/>
                <w:sz w:val="22"/>
                <w:szCs w:val="22"/>
              </w:rPr>
              <w:t xml:space="preserve"> information to the public</w:t>
            </w:r>
            <w:r w:rsidR="00631038">
              <w:rPr>
                <w:rFonts w:ascii="Arial" w:hAnsi="Arial" w:cs="Arial"/>
                <w:color w:val="000000"/>
                <w:sz w:val="22"/>
                <w:szCs w:val="22"/>
              </w:rPr>
              <w:t>:</w:t>
            </w:r>
          </w:p>
        </w:tc>
        <w:tc>
          <w:tcPr>
            <w:tcW w:w="6930" w:type="dxa"/>
            <w:tcBorders>
              <w:top w:val="single" w:sz="6" w:space="0" w:color="auto"/>
              <w:left w:val="single" w:sz="6" w:space="0" w:color="auto"/>
              <w:bottom w:val="single" w:sz="6" w:space="0" w:color="auto"/>
            </w:tcBorders>
            <w:vAlign w:val="center"/>
          </w:tcPr>
          <w:p w14:paraId="1669D00A" w14:textId="77777777" w:rsidR="00217B32" w:rsidRPr="00B57E4A" w:rsidRDefault="00217B32" w:rsidP="00F1321E">
            <w:pPr>
              <w:tabs>
                <w:tab w:val="left" w:pos="720"/>
              </w:tabs>
              <w:ind w:left="720" w:hanging="720"/>
              <w:jc w:val="center"/>
              <w:rPr>
                <w:rFonts w:ascii="Arial" w:hAnsi="Arial" w:cs="Arial"/>
                <w:color w:val="000000"/>
                <w:sz w:val="22"/>
                <w:szCs w:val="22"/>
              </w:rPr>
            </w:pPr>
          </w:p>
        </w:tc>
      </w:tr>
      <w:tr w:rsidR="00217B32" w:rsidRPr="00B57E4A" w14:paraId="6273C4DF" w14:textId="77777777" w:rsidTr="00F1321E">
        <w:trPr>
          <w:trHeight w:hRule="exact" w:val="762"/>
        </w:trPr>
        <w:tc>
          <w:tcPr>
            <w:tcW w:w="3762" w:type="dxa"/>
            <w:tcBorders>
              <w:top w:val="single" w:sz="6" w:space="0" w:color="auto"/>
              <w:bottom w:val="single" w:sz="6" w:space="0" w:color="auto"/>
              <w:right w:val="single" w:sz="6" w:space="0" w:color="auto"/>
            </w:tcBorders>
            <w:vAlign w:val="center"/>
          </w:tcPr>
          <w:p w14:paraId="74F0F501" w14:textId="77777777" w:rsidR="00217B32" w:rsidRPr="00B57E4A" w:rsidRDefault="00217B32" w:rsidP="00F1321E">
            <w:pPr>
              <w:tabs>
                <w:tab w:val="left" w:pos="720"/>
              </w:tabs>
              <w:ind w:left="90" w:hanging="90"/>
              <w:rPr>
                <w:rFonts w:ascii="Arial" w:hAnsi="Arial" w:cs="Arial"/>
                <w:color w:val="000000"/>
                <w:sz w:val="22"/>
                <w:szCs w:val="22"/>
              </w:rPr>
            </w:pPr>
            <w:r>
              <w:rPr>
                <w:rFonts w:ascii="Arial" w:hAnsi="Arial" w:cs="Arial"/>
                <w:color w:val="000000"/>
                <w:sz w:val="22"/>
                <w:szCs w:val="22"/>
              </w:rPr>
              <w:t xml:space="preserve">Are meetings held in compliance with </w:t>
            </w:r>
            <w:r w:rsidRPr="00B57E4A">
              <w:rPr>
                <w:rFonts w:ascii="Arial" w:hAnsi="Arial" w:cs="Arial"/>
                <w:color w:val="000000"/>
                <w:sz w:val="22"/>
                <w:szCs w:val="22"/>
              </w:rPr>
              <w:t>public notice requirements of the open meeting law</w:t>
            </w:r>
            <w:r>
              <w:rPr>
                <w:rFonts w:ascii="Arial" w:hAnsi="Arial" w:cs="Arial"/>
                <w:color w:val="000000"/>
                <w:sz w:val="22"/>
                <w:szCs w:val="22"/>
              </w:rPr>
              <w:t>?:</w:t>
            </w:r>
          </w:p>
        </w:tc>
        <w:tc>
          <w:tcPr>
            <w:tcW w:w="6930" w:type="dxa"/>
            <w:tcBorders>
              <w:top w:val="single" w:sz="6" w:space="0" w:color="auto"/>
              <w:left w:val="single" w:sz="6" w:space="0" w:color="auto"/>
              <w:bottom w:val="single" w:sz="6" w:space="0" w:color="auto"/>
            </w:tcBorders>
            <w:vAlign w:val="center"/>
          </w:tcPr>
          <w:p w14:paraId="5AF41FC6" w14:textId="77777777" w:rsidR="00217B32" w:rsidRPr="00B57E4A" w:rsidRDefault="00217B32" w:rsidP="00F1321E">
            <w:pPr>
              <w:tabs>
                <w:tab w:val="left" w:pos="720"/>
              </w:tabs>
              <w:ind w:left="720" w:hanging="720"/>
              <w:jc w:val="center"/>
              <w:rPr>
                <w:rFonts w:ascii="Arial" w:hAnsi="Arial" w:cs="Arial"/>
                <w:color w:val="000000"/>
                <w:sz w:val="22"/>
                <w:szCs w:val="22"/>
              </w:rPr>
            </w:pPr>
          </w:p>
        </w:tc>
      </w:tr>
      <w:tr w:rsidR="00217B32" w:rsidRPr="00B57E4A" w14:paraId="4228C4E7" w14:textId="77777777" w:rsidTr="00F1321E">
        <w:trPr>
          <w:trHeight w:hRule="exact" w:val="843"/>
        </w:trPr>
        <w:tc>
          <w:tcPr>
            <w:tcW w:w="3762" w:type="dxa"/>
            <w:tcBorders>
              <w:top w:val="single" w:sz="6" w:space="0" w:color="auto"/>
              <w:bottom w:val="single" w:sz="6" w:space="0" w:color="auto"/>
              <w:right w:val="single" w:sz="6" w:space="0" w:color="auto"/>
            </w:tcBorders>
            <w:vAlign w:val="center"/>
          </w:tcPr>
          <w:p w14:paraId="0E5485F7" w14:textId="5DCDECA3" w:rsidR="00217B32" w:rsidRPr="00B57E4A" w:rsidRDefault="00217B32" w:rsidP="00F1321E">
            <w:pPr>
              <w:tabs>
                <w:tab w:val="left" w:pos="720"/>
              </w:tabs>
              <w:ind w:left="90" w:hanging="90"/>
              <w:rPr>
                <w:rFonts w:ascii="Arial" w:hAnsi="Arial" w:cs="Arial"/>
                <w:color w:val="000000"/>
                <w:sz w:val="22"/>
                <w:szCs w:val="22"/>
              </w:rPr>
            </w:pPr>
            <w:r>
              <w:rPr>
                <w:rFonts w:ascii="Arial" w:hAnsi="Arial" w:cs="Arial"/>
                <w:color w:val="000000"/>
                <w:sz w:val="22"/>
                <w:szCs w:val="22"/>
              </w:rPr>
              <w:t>Date</w:t>
            </w:r>
            <w:r w:rsidRPr="00B57E4A">
              <w:rPr>
                <w:rFonts w:ascii="Arial" w:hAnsi="Arial" w:cs="Arial"/>
                <w:color w:val="000000"/>
                <w:sz w:val="22"/>
                <w:szCs w:val="22"/>
              </w:rPr>
              <w:t xml:space="preserve"> a written emergency response </w:t>
            </w:r>
            <w:r>
              <w:rPr>
                <w:rFonts w:ascii="Arial" w:hAnsi="Arial" w:cs="Arial"/>
                <w:color w:val="000000"/>
                <w:sz w:val="22"/>
                <w:szCs w:val="22"/>
              </w:rPr>
              <w:t xml:space="preserve">plan was finalized (plans </w:t>
            </w:r>
            <w:r w:rsidR="00631038">
              <w:rPr>
                <w:rFonts w:ascii="Arial" w:hAnsi="Arial" w:cs="Arial"/>
                <w:color w:val="000000"/>
                <w:sz w:val="22"/>
                <w:szCs w:val="22"/>
              </w:rPr>
              <w:t>must</w:t>
            </w:r>
            <w:r>
              <w:rPr>
                <w:rFonts w:ascii="Arial" w:hAnsi="Arial" w:cs="Arial"/>
                <w:color w:val="000000"/>
                <w:sz w:val="22"/>
                <w:szCs w:val="22"/>
              </w:rPr>
              <w:t xml:space="preserve"> be submitted to the SERC for review):</w:t>
            </w:r>
          </w:p>
        </w:tc>
        <w:tc>
          <w:tcPr>
            <w:tcW w:w="6930" w:type="dxa"/>
            <w:tcBorders>
              <w:top w:val="single" w:sz="6" w:space="0" w:color="auto"/>
              <w:left w:val="single" w:sz="6" w:space="0" w:color="auto"/>
              <w:bottom w:val="single" w:sz="6" w:space="0" w:color="auto"/>
            </w:tcBorders>
            <w:vAlign w:val="center"/>
          </w:tcPr>
          <w:p w14:paraId="5BA41E3C" w14:textId="77777777" w:rsidR="00217B32" w:rsidRPr="00B57E4A" w:rsidRDefault="00217B32" w:rsidP="00F1321E">
            <w:pPr>
              <w:tabs>
                <w:tab w:val="left" w:pos="720"/>
              </w:tabs>
              <w:ind w:left="720" w:hanging="720"/>
              <w:jc w:val="center"/>
              <w:rPr>
                <w:rFonts w:ascii="Arial" w:hAnsi="Arial" w:cs="Arial"/>
                <w:color w:val="000000"/>
                <w:sz w:val="22"/>
                <w:szCs w:val="22"/>
              </w:rPr>
            </w:pPr>
          </w:p>
        </w:tc>
      </w:tr>
      <w:tr w:rsidR="00217B32" w:rsidRPr="00B57E4A" w14:paraId="2663AB74" w14:textId="77777777" w:rsidTr="00F1321E">
        <w:trPr>
          <w:trHeight w:hRule="exact" w:val="546"/>
        </w:trPr>
        <w:tc>
          <w:tcPr>
            <w:tcW w:w="3762" w:type="dxa"/>
            <w:tcBorders>
              <w:top w:val="single" w:sz="6" w:space="0" w:color="auto"/>
              <w:bottom w:val="single" w:sz="6" w:space="0" w:color="auto"/>
              <w:right w:val="single" w:sz="6" w:space="0" w:color="auto"/>
            </w:tcBorders>
            <w:vAlign w:val="center"/>
          </w:tcPr>
          <w:p w14:paraId="3116BB58" w14:textId="6A7194BC" w:rsidR="00217B32" w:rsidRPr="00B57E4A" w:rsidRDefault="00217B32" w:rsidP="00F1321E">
            <w:pPr>
              <w:tabs>
                <w:tab w:val="left" w:pos="720"/>
              </w:tabs>
              <w:ind w:left="90" w:hanging="90"/>
              <w:rPr>
                <w:rFonts w:ascii="Arial" w:hAnsi="Arial" w:cs="Arial"/>
                <w:color w:val="000000"/>
                <w:sz w:val="22"/>
                <w:szCs w:val="22"/>
              </w:rPr>
            </w:pPr>
            <w:r>
              <w:rPr>
                <w:rFonts w:ascii="Arial" w:hAnsi="Arial" w:cs="Arial"/>
                <w:color w:val="000000"/>
                <w:sz w:val="22"/>
                <w:szCs w:val="22"/>
              </w:rPr>
              <w:t xml:space="preserve">Date of your </w:t>
            </w:r>
            <w:r w:rsidRPr="008D7A63">
              <w:rPr>
                <w:rFonts w:ascii="Arial" w:hAnsi="Arial" w:cs="Arial"/>
                <w:b/>
                <w:color w:val="000000"/>
                <w:sz w:val="22"/>
                <w:szCs w:val="22"/>
                <w:u w:val="single"/>
              </w:rPr>
              <w:t>annual</w:t>
            </w:r>
            <w:r w:rsidRPr="00B57E4A">
              <w:rPr>
                <w:rFonts w:ascii="Arial" w:hAnsi="Arial" w:cs="Arial"/>
                <w:color w:val="000000"/>
                <w:sz w:val="22"/>
                <w:szCs w:val="22"/>
              </w:rPr>
              <w:t xml:space="preserve"> update </w:t>
            </w:r>
            <w:r>
              <w:rPr>
                <w:rFonts w:ascii="Arial" w:hAnsi="Arial" w:cs="Arial"/>
                <w:color w:val="000000"/>
                <w:sz w:val="22"/>
                <w:szCs w:val="22"/>
              </w:rPr>
              <w:t xml:space="preserve">of the </w:t>
            </w:r>
            <w:r w:rsidRPr="00B57E4A">
              <w:rPr>
                <w:rFonts w:ascii="Arial" w:hAnsi="Arial" w:cs="Arial"/>
                <w:color w:val="000000"/>
                <w:sz w:val="22"/>
                <w:szCs w:val="22"/>
              </w:rPr>
              <w:t xml:space="preserve">written emergency response </w:t>
            </w:r>
            <w:r>
              <w:rPr>
                <w:rFonts w:ascii="Arial" w:hAnsi="Arial" w:cs="Arial"/>
                <w:color w:val="000000"/>
                <w:sz w:val="22"/>
                <w:szCs w:val="22"/>
              </w:rPr>
              <w:t>plan:</w:t>
            </w:r>
          </w:p>
        </w:tc>
        <w:tc>
          <w:tcPr>
            <w:tcW w:w="6930" w:type="dxa"/>
            <w:tcBorders>
              <w:top w:val="single" w:sz="6" w:space="0" w:color="auto"/>
              <w:left w:val="single" w:sz="6" w:space="0" w:color="auto"/>
              <w:bottom w:val="single" w:sz="6" w:space="0" w:color="auto"/>
            </w:tcBorders>
            <w:vAlign w:val="center"/>
          </w:tcPr>
          <w:p w14:paraId="501DE83F" w14:textId="77777777" w:rsidR="00217B32" w:rsidRPr="00B57E4A" w:rsidRDefault="00217B32" w:rsidP="00F1321E">
            <w:pPr>
              <w:tabs>
                <w:tab w:val="left" w:pos="720"/>
              </w:tabs>
              <w:ind w:left="720" w:hanging="720"/>
              <w:jc w:val="center"/>
              <w:rPr>
                <w:rFonts w:ascii="Arial" w:hAnsi="Arial" w:cs="Arial"/>
                <w:color w:val="000000"/>
                <w:sz w:val="22"/>
                <w:szCs w:val="22"/>
              </w:rPr>
            </w:pPr>
          </w:p>
        </w:tc>
      </w:tr>
      <w:tr w:rsidR="00217B32" w:rsidRPr="00B57E4A" w14:paraId="486DCC25" w14:textId="77777777" w:rsidTr="00F1321E">
        <w:trPr>
          <w:trHeight w:hRule="exact" w:val="357"/>
        </w:trPr>
        <w:tc>
          <w:tcPr>
            <w:tcW w:w="3762" w:type="dxa"/>
            <w:tcBorders>
              <w:top w:val="single" w:sz="6" w:space="0" w:color="auto"/>
              <w:bottom w:val="double" w:sz="6" w:space="0" w:color="auto"/>
              <w:right w:val="single" w:sz="6" w:space="0" w:color="auto"/>
            </w:tcBorders>
            <w:vAlign w:val="center"/>
          </w:tcPr>
          <w:p w14:paraId="58B55090" w14:textId="77777777" w:rsidR="00217B32" w:rsidRPr="00B57E4A" w:rsidRDefault="00217B32" w:rsidP="00F1321E">
            <w:pPr>
              <w:ind w:left="90" w:hanging="90"/>
              <w:rPr>
                <w:rFonts w:ascii="Arial" w:hAnsi="Arial" w:cs="Arial"/>
                <w:color w:val="000000"/>
                <w:sz w:val="22"/>
                <w:szCs w:val="22"/>
              </w:rPr>
            </w:pPr>
            <w:r>
              <w:rPr>
                <w:rFonts w:ascii="Arial" w:hAnsi="Arial" w:cs="Arial"/>
                <w:color w:val="000000"/>
                <w:sz w:val="22"/>
                <w:szCs w:val="22"/>
              </w:rPr>
              <w:t>Date of your last Haz Mat exercise:</w:t>
            </w:r>
            <w:r w:rsidRPr="00B57E4A">
              <w:rPr>
                <w:rFonts w:ascii="Arial" w:hAnsi="Arial" w:cs="Arial"/>
                <w:color w:val="000000"/>
                <w:sz w:val="22"/>
                <w:szCs w:val="22"/>
              </w:rPr>
              <w:t xml:space="preserve"> </w:t>
            </w:r>
          </w:p>
        </w:tc>
        <w:tc>
          <w:tcPr>
            <w:tcW w:w="6930" w:type="dxa"/>
            <w:tcBorders>
              <w:top w:val="single" w:sz="6" w:space="0" w:color="auto"/>
              <w:left w:val="single" w:sz="6" w:space="0" w:color="auto"/>
              <w:bottom w:val="double" w:sz="6" w:space="0" w:color="auto"/>
            </w:tcBorders>
            <w:vAlign w:val="center"/>
          </w:tcPr>
          <w:p w14:paraId="3EE092D5" w14:textId="77777777" w:rsidR="00217B32" w:rsidRPr="00B57E4A" w:rsidRDefault="00217B32" w:rsidP="00F1321E">
            <w:pPr>
              <w:spacing w:line="360" w:lineRule="auto"/>
              <w:rPr>
                <w:rFonts w:ascii="Arial" w:hAnsi="Arial" w:cs="Arial"/>
                <w:color w:val="000000"/>
                <w:sz w:val="22"/>
                <w:szCs w:val="22"/>
              </w:rPr>
            </w:pPr>
          </w:p>
        </w:tc>
      </w:tr>
    </w:tbl>
    <w:p w14:paraId="44CFF6C7" w14:textId="793B1106" w:rsidR="00671572" w:rsidRDefault="00671572" w:rsidP="00217B32">
      <w:pPr>
        <w:tabs>
          <w:tab w:val="left" w:pos="-720"/>
        </w:tabs>
        <w:suppressAutoHyphens/>
        <w:spacing w:line="228" w:lineRule="auto"/>
        <w:ind w:left="270" w:right="-18" w:hanging="270"/>
        <w:jc w:val="both"/>
        <w:rPr>
          <w:rFonts w:ascii="Arial" w:hAnsi="Arial" w:cs="Arial"/>
          <w:i/>
          <w:color w:val="000000"/>
          <w:sz w:val="22"/>
          <w:szCs w:val="22"/>
        </w:rPr>
      </w:pPr>
    </w:p>
    <w:p w14:paraId="6A090020" w14:textId="77777777" w:rsidR="00671572" w:rsidRPr="004C37AF" w:rsidRDefault="00671572" w:rsidP="00217B32">
      <w:pPr>
        <w:tabs>
          <w:tab w:val="left" w:pos="-720"/>
        </w:tabs>
        <w:suppressAutoHyphens/>
        <w:spacing w:line="228" w:lineRule="auto"/>
        <w:ind w:left="270" w:right="-18" w:hanging="270"/>
        <w:jc w:val="both"/>
        <w:rPr>
          <w:rFonts w:ascii="Arial" w:hAnsi="Arial" w:cs="Arial"/>
          <w:i/>
          <w:color w:val="000000"/>
          <w:sz w:val="22"/>
          <w:szCs w:val="22"/>
        </w:rPr>
      </w:pPr>
    </w:p>
    <w:p w14:paraId="2397854A" w14:textId="77777777" w:rsidR="00217B32" w:rsidRPr="00B57E4A" w:rsidRDefault="00217B32" w:rsidP="00217B32">
      <w:pPr>
        <w:tabs>
          <w:tab w:val="left" w:pos="-720"/>
        </w:tabs>
        <w:suppressAutoHyphens/>
        <w:spacing w:line="228" w:lineRule="auto"/>
        <w:ind w:left="-90" w:right="-18"/>
        <w:jc w:val="both"/>
        <w:rPr>
          <w:rFonts w:ascii="Arial" w:hAnsi="Arial" w:cs="Arial"/>
          <w:color w:val="000000"/>
          <w:spacing w:val="-3"/>
          <w:sz w:val="22"/>
          <w:szCs w:val="22"/>
        </w:rPr>
      </w:pPr>
      <w:r w:rsidRPr="00B57E4A">
        <w:rPr>
          <w:rFonts w:ascii="Arial" w:hAnsi="Arial" w:cs="Arial"/>
          <w:b/>
          <w:color w:val="000000"/>
          <w:spacing w:val="-3"/>
          <w:sz w:val="22"/>
          <w:szCs w:val="22"/>
        </w:rPr>
        <w:t>Certification</w:t>
      </w:r>
    </w:p>
    <w:p w14:paraId="6FDB758F" w14:textId="77777777" w:rsidR="004041D6" w:rsidRDefault="00217B32" w:rsidP="004041D6">
      <w:pPr>
        <w:tabs>
          <w:tab w:val="left" w:pos="720"/>
        </w:tabs>
        <w:ind w:left="630" w:right="-18" w:hanging="720"/>
        <w:rPr>
          <w:rFonts w:ascii="Arial" w:hAnsi="Arial" w:cs="Arial"/>
          <w:color w:val="000000"/>
          <w:spacing w:val="-3"/>
          <w:sz w:val="22"/>
          <w:szCs w:val="22"/>
        </w:rPr>
      </w:pPr>
      <w:r w:rsidRPr="00B57E4A">
        <w:rPr>
          <w:rFonts w:ascii="Arial" w:hAnsi="Arial" w:cs="Arial"/>
          <w:color w:val="000000"/>
          <w:spacing w:val="-3"/>
          <w:sz w:val="22"/>
          <w:szCs w:val="22"/>
        </w:rPr>
        <w:t xml:space="preserve">The completed table shows the LEPC </w:t>
      </w:r>
      <w:r>
        <w:rPr>
          <w:rFonts w:ascii="Arial" w:hAnsi="Arial" w:cs="Arial"/>
          <w:color w:val="000000"/>
          <w:spacing w:val="-3"/>
          <w:sz w:val="22"/>
          <w:szCs w:val="22"/>
        </w:rPr>
        <w:t>is an</w:t>
      </w:r>
      <w:r w:rsidRPr="00B57E4A">
        <w:rPr>
          <w:rFonts w:ascii="Arial" w:hAnsi="Arial" w:cs="Arial"/>
          <w:color w:val="000000"/>
          <w:spacing w:val="-3"/>
          <w:sz w:val="22"/>
          <w:szCs w:val="22"/>
        </w:rPr>
        <w:t xml:space="preserve"> “active” committee and is eligible to apply for funds available through </w:t>
      </w:r>
    </w:p>
    <w:p w14:paraId="005A90C8" w14:textId="0D682837" w:rsidR="004041D6" w:rsidRDefault="00217B32" w:rsidP="004041D6">
      <w:pPr>
        <w:tabs>
          <w:tab w:val="left" w:pos="720"/>
        </w:tabs>
        <w:ind w:left="630" w:right="-18" w:hanging="720"/>
        <w:rPr>
          <w:rFonts w:ascii="Arial" w:hAnsi="Arial" w:cs="Arial"/>
          <w:color w:val="000000"/>
          <w:spacing w:val="-3"/>
          <w:sz w:val="22"/>
          <w:szCs w:val="22"/>
        </w:rPr>
      </w:pPr>
      <w:r w:rsidRPr="00B57E4A">
        <w:rPr>
          <w:rFonts w:ascii="Arial" w:hAnsi="Arial" w:cs="Arial"/>
          <w:color w:val="000000"/>
          <w:spacing w:val="-3"/>
          <w:sz w:val="22"/>
          <w:szCs w:val="22"/>
        </w:rPr>
        <w:t xml:space="preserve">SDCL 1-50-10.  </w:t>
      </w:r>
      <w:r w:rsidR="004041D6" w:rsidRPr="00B57E4A">
        <w:rPr>
          <w:rFonts w:ascii="Arial" w:hAnsi="Arial" w:cs="Arial"/>
          <w:color w:val="000000"/>
          <w:spacing w:val="-3"/>
          <w:sz w:val="22"/>
          <w:szCs w:val="22"/>
        </w:rPr>
        <w:t xml:space="preserve">A completed application package </w:t>
      </w:r>
      <w:r w:rsidR="004041D6">
        <w:rPr>
          <w:rFonts w:ascii="Arial" w:hAnsi="Arial" w:cs="Arial"/>
          <w:color w:val="000000"/>
          <w:spacing w:val="-3"/>
          <w:sz w:val="22"/>
          <w:szCs w:val="22"/>
        </w:rPr>
        <w:t xml:space="preserve">must </w:t>
      </w:r>
      <w:r w:rsidR="004041D6" w:rsidRPr="00B57E4A">
        <w:rPr>
          <w:rFonts w:ascii="Arial" w:hAnsi="Arial" w:cs="Arial"/>
          <w:color w:val="000000"/>
          <w:spacing w:val="-3"/>
          <w:sz w:val="22"/>
          <w:szCs w:val="22"/>
        </w:rPr>
        <w:t xml:space="preserve">include the </w:t>
      </w:r>
      <w:r w:rsidR="004041D6">
        <w:rPr>
          <w:rFonts w:ascii="Arial" w:hAnsi="Arial" w:cs="Arial"/>
          <w:color w:val="000000"/>
          <w:spacing w:val="-3"/>
          <w:sz w:val="22"/>
          <w:szCs w:val="22"/>
        </w:rPr>
        <w:t>following:</w:t>
      </w:r>
    </w:p>
    <w:p w14:paraId="2D70F41E" w14:textId="77777777" w:rsidR="004041D6" w:rsidRDefault="004041D6" w:rsidP="004041D6">
      <w:pPr>
        <w:numPr>
          <w:ilvl w:val="0"/>
          <w:numId w:val="7"/>
        </w:numPr>
        <w:tabs>
          <w:tab w:val="left" w:pos="1440"/>
        </w:tabs>
        <w:ind w:right="-18"/>
        <w:rPr>
          <w:rFonts w:ascii="Arial" w:hAnsi="Arial" w:cs="Arial"/>
          <w:color w:val="000000"/>
          <w:spacing w:val="-3"/>
          <w:sz w:val="22"/>
          <w:szCs w:val="22"/>
        </w:rPr>
      </w:pPr>
      <w:r w:rsidRPr="00B57E4A">
        <w:rPr>
          <w:rFonts w:ascii="Arial" w:hAnsi="Arial" w:cs="Arial"/>
          <w:color w:val="000000"/>
          <w:spacing w:val="-3"/>
          <w:sz w:val="22"/>
          <w:szCs w:val="22"/>
        </w:rPr>
        <w:t>“Certification of Eligibility” form</w:t>
      </w:r>
      <w:r>
        <w:rPr>
          <w:rFonts w:ascii="Arial" w:hAnsi="Arial" w:cs="Arial"/>
          <w:color w:val="000000"/>
          <w:spacing w:val="-3"/>
          <w:sz w:val="22"/>
          <w:szCs w:val="22"/>
        </w:rPr>
        <w:t xml:space="preserve"> (required);</w:t>
      </w:r>
    </w:p>
    <w:p w14:paraId="6151E3DC" w14:textId="77777777" w:rsidR="004041D6" w:rsidRDefault="004041D6" w:rsidP="004041D6">
      <w:pPr>
        <w:numPr>
          <w:ilvl w:val="0"/>
          <w:numId w:val="7"/>
        </w:numPr>
        <w:tabs>
          <w:tab w:val="left" w:pos="1440"/>
        </w:tabs>
        <w:ind w:right="-18"/>
        <w:rPr>
          <w:rFonts w:ascii="Arial" w:hAnsi="Arial" w:cs="Arial"/>
          <w:color w:val="000000"/>
          <w:spacing w:val="-3"/>
          <w:sz w:val="22"/>
          <w:szCs w:val="22"/>
        </w:rPr>
      </w:pPr>
      <w:r w:rsidRPr="00B57E4A">
        <w:rPr>
          <w:rFonts w:ascii="Arial" w:hAnsi="Arial" w:cs="Arial"/>
          <w:color w:val="000000"/>
          <w:spacing w:val="-3"/>
          <w:sz w:val="22"/>
          <w:szCs w:val="22"/>
        </w:rPr>
        <w:t>“</w:t>
      </w:r>
      <w:r w:rsidRPr="00B57E4A">
        <w:rPr>
          <w:rFonts w:ascii="Arial" w:hAnsi="Arial" w:cs="Arial"/>
          <w:sz w:val="22"/>
          <w:szCs w:val="22"/>
        </w:rPr>
        <w:t>LEPC Grant Application”</w:t>
      </w:r>
      <w:r w:rsidRPr="00B57E4A">
        <w:rPr>
          <w:rFonts w:ascii="Arial" w:hAnsi="Arial" w:cs="Arial"/>
          <w:color w:val="000000"/>
          <w:spacing w:val="-3"/>
          <w:sz w:val="22"/>
          <w:szCs w:val="22"/>
        </w:rPr>
        <w:t xml:space="preserve"> form</w:t>
      </w:r>
      <w:r>
        <w:rPr>
          <w:rFonts w:ascii="Arial" w:hAnsi="Arial" w:cs="Arial"/>
          <w:color w:val="000000"/>
          <w:spacing w:val="-3"/>
          <w:sz w:val="22"/>
          <w:szCs w:val="22"/>
        </w:rPr>
        <w:t xml:space="preserve"> (required);</w:t>
      </w:r>
    </w:p>
    <w:p w14:paraId="1D9F69A8" w14:textId="77777777" w:rsidR="004041D6" w:rsidRDefault="004041D6" w:rsidP="004041D6">
      <w:pPr>
        <w:numPr>
          <w:ilvl w:val="0"/>
          <w:numId w:val="7"/>
        </w:numPr>
        <w:tabs>
          <w:tab w:val="left" w:pos="1440"/>
        </w:tabs>
        <w:ind w:right="-18"/>
        <w:rPr>
          <w:rFonts w:ascii="Arial" w:hAnsi="Arial" w:cs="Arial"/>
          <w:color w:val="000000"/>
          <w:spacing w:val="-3"/>
          <w:sz w:val="22"/>
          <w:szCs w:val="22"/>
        </w:rPr>
      </w:pPr>
      <w:r>
        <w:rPr>
          <w:rFonts w:ascii="Arial" w:hAnsi="Arial" w:cs="Arial"/>
          <w:color w:val="000000"/>
          <w:spacing w:val="-3"/>
          <w:sz w:val="22"/>
          <w:szCs w:val="22"/>
        </w:rPr>
        <w:t>“</w:t>
      </w:r>
      <w:r w:rsidRPr="00E742CE">
        <w:rPr>
          <w:rFonts w:ascii="Arial" w:hAnsi="Arial" w:cs="Arial"/>
          <w:color w:val="000000"/>
          <w:spacing w:val="-3"/>
          <w:sz w:val="22"/>
          <w:szCs w:val="22"/>
        </w:rPr>
        <w:t>State of South Dakota Grant Recipient or Subrecipient Attestation</w:t>
      </w:r>
      <w:r>
        <w:rPr>
          <w:rFonts w:ascii="Arial" w:hAnsi="Arial" w:cs="Arial"/>
          <w:color w:val="000000"/>
          <w:spacing w:val="-3"/>
          <w:sz w:val="22"/>
          <w:szCs w:val="22"/>
        </w:rPr>
        <w:t>” form (required);</w:t>
      </w:r>
    </w:p>
    <w:p w14:paraId="07A519BE" w14:textId="77777777" w:rsidR="004041D6" w:rsidRDefault="004041D6" w:rsidP="004041D6">
      <w:pPr>
        <w:numPr>
          <w:ilvl w:val="0"/>
          <w:numId w:val="7"/>
        </w:numPr>
        <w:tabs>
          <w:tab w:val="left" w:pos="1440"/>
        </w:tabs>
        <w:ind w:right="-18"/>
        <w:rPr>
          <w:rFonts w:ascii="Arial" w:hAnsi="Arial" w:cs="Arial"/>
          <w:color w:val="000000"/>
          <w:spacing w:val="-3"/>
          <w:sz w:val="22"/>
          <w:szCs w:val="22"/>
        </w:rPr>
      </w:pPr>
      <w:r w:rsidRPr="00B57E4A">
        <w:rPr>
          <w:rFonts w:ascii="Arial" w:hAnsi="Arial" w:cs="Arial"/>
          <w:color w:val="000000"/>
          <w:spacing w:val="-3"/>
          <w:sz w:val="22"/>
          <w:szCs w:val="22"/>
        </w:rPr>
        <w:t xml:space="preserve">“Activity and Expenditure Summary” form </w:t>
      </w:r>
      <w:r>
        <w:rPr>
          <w:rFonts w:ascii="Arial" w:hAnsi="Arial" w:cs="Arial"/>
          <w:color w:val="000000"/>
          <w:spacing w:val="-3"/>
          <w:sz w:val="22"/>
          <w:szCs w:val="22"/>
        </w:rPr>
        <w:t>(if applicable); and</w:t>
      </w:r>
    </w:p>
    <w:p w14:paraId="63D93AFB" w14:textId="77777777" w:rsidR="004041D6" w:rsidRPr="00B57E4A" w:rsidRDefault="004041D6" w:rsidP="004041D6">
      <w:pPr>
        <w:numPr>
          <w:ilvl w:val="0"/>
          <w:numId w:val="7"/>
        </w:numPr>
        <w:tabs>
          <w:tab w:val="left" w:pos="1440"/>
        </w:tabs>
        <w:ind w:right="-18"/>
        <w:rPr>
          <w:rFonts w:ascii="Arial" w:hAnsi="Arial" w:cs="Arial"/>
          <w:color w:val="000000"/>
          <w:spacing w:val="-3"/>
          <w:sz w:val="22"/>
          <w:szCs w:val="22"/>
        </w:rPr>
      </w:pPr>
      <w:r w:rsidRPr="00B57E4A">
        <w:rPr>
          <w:rFonts w:ascii="Arial" w:hAnsi="Arial" w:cs="Arial"/>
          <w:color w:val="000000"/>
          <w:spacing w:val="-3"/>
          <w:sz w:val="22"/>
          <w:szCs w:val="22"/>
        </w:rPr>
        <w:t>“Request for LEPC Grant Carryover” fo</w:t>
      </w:r>
      <w:r>
        <w:rPr>
          <w:rFonts w:ascii="Arial" w:hAnsi="Arial" w:cs="Arial"/>
          <w:color w:val="000000"/>
          <w:spacing w:val="-3"/>
          <w:sz w:val="22"/>
          <w:szCs w:val="22"/>
        </w:rPr>
        <w:t>rm (if applicable).</w:t>
      </w:r>
    </w:p>
    <w:p w14:paraId="06E134D7" w14:textId="1FB8886D" w:rsidR="00217B32" w:rsidRPr="00B57E4A" w:rsidRDefault="00217B32" w:rsidP="00217B32">
      <w:pPr>
        <w:tabs>
          <w:tab w:val="left" w:pos="-720"/>
          <w:tab w:val="left" w:pos="7830"/>
        </w:tabs>
        <w:suppressAutoHyphens/>
        <w:spacing w:line="228" w:lineRule="auto"/>
        <w:ind w:left="-90" w:right="-18"/>
        <w:rPr>
          <w:rFonts w:ascii="Arial" w:hAnsi="Arial" w:cs="Arial"/>
          <w:color w:val="000000"/>
          <w:spacing w:val="-3"/>
          <w:sz w:val="22"/>
          <w:szCs w:val="22"/>
        </w:rPr>
      </w:pPr>
      <w:r w:rsidRPr="00B57E4A">
        <w:rPr>
          <w:rFonts w:ascii="Arial" w:hAnsi="Arial" w:cs="Arial"/>
          <w:color w:val="000000"/>
          <w:spacing w:val="-3"/>
          <w:sz w:val="22"/>
          <w:szCs w:val="22"/>
        </w:rPr>
        <w:t>The LEPC understands:</w:t>
      </w:r>
    </w:p>
    <w:p w14:paraId="08B4BE20" w14:textId="77777777" w:rsidR="00217B32" w:rsidRPr="00B57E4A" w:rsidRDefault="00217B32" w:rsidP="00217B32">
      <w:pPr>
        <w:numPr>
          <w:ilvl w:val="0"/>
          <w:numId w:val="3"/>
        </w:numPr>
        <w:tabs>
          <w:tab w:val="left" w:pos="-720"/>
          <w:tab w:val="left" w:pos="1080"/>
        </w:tabs>
        <w:suppressAutoHyphens/>
        <w:spacing w:line="228" w:lineRule="auto"/>
        <w:ind w:right="-18"/>
        <w:rPr>
          <w:rFonts w:ascii="Arial" w:hAnsi="Arial" w:cs="Arial"/>
          <w:color w:val="000000"/>
          <w:spacing w:val="-3"/>
          <w:sz w:val="22"/>
          <w:szCs w:val="22"/>
        </w:rPr>
      </w:pPr>
      <w:r w:rsidRPr="00B57E4A">
        <w:rPr>
          <w:rFonts w:ascii="Arial" w:hAnsi="Arial" w:cs="Arial"/>
          <w:color w:val="000000"/>
          <w:spacing w:val="-3"/>
          <w:sz w:val="22"/>
          <w:szCs w:val="22"/>
        </w:rPr>
        <w:t>The amount awarded will depend on the formula in the law;</w:t>
      </w:r>
    </w:p>
    <w:p w14:paraId="18EE96F0" w14:textId="77777777" w:rsidR="00217B32" w:rsidRPr="00B57E4A" w:rsidRDefault="00217B32" w:rsidP="00217B32">
      <w:pPr>
        <w:numPr>
          <w:ilvl w:val="0"/>
          <w:numId w:val="3"/>
        </w:numPr>
        <w:tabs>
          <w:tab w:val="left" w:pos="-720"/>
          <w:tab w:val="left" w:pos="1080"/>
        </w:tabs>
        <w:suppressAutoHyphens/>
        <w:spacing w:line="228" w:lineRule="auto"/>
        <w:ind w:right="-18"/>
        <w:rPr>
          <w:rFonts w:ascii="Arial" w:hAnsi="Arial" w:cs="Arial"/>
          <w:color w:val="000000"/>
          <w:spacing w:val="-3"/>
          <w:sz w:val="22"/>
          <w:szCs w:val="22"/>
        </w:rPr>
      </w:pPr>
      <w:r w:rsidRPr="00B57E4A">
        <w:rPr>
          <w:rFonts w:ascii="Arial" w:hAnsi="Arial" w:cs="Arial"/>
          <w:color w:val="000000"/>
          <w:spacing w:val="-3"/>
          <w:sz w:val="22"/>
          <w:szCs w:val="22"/>
        </w:rPr>
        <w:t xml:space="preserve">The committee will not receive a grant if it does not meet requirements outlined in </w:t>
      </w:r>
      <w:r w:rsidRPr="00B57E4A">
        <w:rPr>
          <w:rFonts w:ascii="Arial" w:hAnsi="Arial" w:cs="Arial"/>
          <w:color w:val="000000"/>
          <w:sz w:val="22"/>
          <w:szCs w:val="22"/>
        </w:rPr>
        <w:t>SDCL 1-50-10;</w:t>
      </w:r>
    </w:p>
    <w:p w14:paraId="14212957" w14:textId="18BFD8C3" w:rsidR="00217B32" w:rsidRPr="00B57E4A" w:rsidRDefault="00217B32" w:rsidP="00217B32">
      <w:pPr>
        <w:numPr>
          <w:ilvl w:val="0"/>
          <w:numId w:val="3"/>
        </w:numPr>
        <w:tabs>
          <w:tab w:val="left" w:pos="-720"/>
          <w:tab w:val="left" w:pos="1080"/>
        </w:tabs>
        <w:suppressAutoHyphens/>
        <w:spacing w:line="228" w:lineRule="auto"/>
        <w:ind w:right="-18"/>
        <w:rPr>
          <w:rFonts w:ascii="Arial" w:hAnsi="Arial" w:cs="Arial"/>
          <w:color w:val="000000"/>
          <w:spacing w:val="-3"/>
          <w:sz w:val="22"/>
          <w:szCs w:val="22"/>
        </w:rPr>
      </w:pPr>
      <w:r w:rsidRPr="00B57E4A">
        <w:rPr>
          <w:rFonts w:ascii="Arial" w:hAnsi="Arial" w:cs="Arial"/>
          <w:color w:val="000000"/>
          <w:spacing w:val="-3"/>
          <w:sz w:val="22"/>
          <w:szCs w:val="22"/>
        </w:rPr>
        <w:t>Grant funds must be utilized to support the SARA Title III program;</w:t>
      </w:r>
    </w:p>
    <w:p w14:paraId="6EC4ED87" w14:textId="77777777" w:rsidR="00217B32" w:rsidRPr="00B57E4A" w:rsidRDefault="00217B32" w:rsidP="00217B32">
      <w:pPr>
        <w:numPr>
          <w:ilvl w:val="0"/>
          <w:numId w:val="3"/>
        </w:numPr>
        <w:tabs>
          <w:tab w:val="left" w:pos="-720"/>
          <w:tab w:val="left" w:pos="1080"/>
        </w:tabs>
        <w:suppressAutoHyphens/>
        <w:spacing w:line="228" w:lineRule="auto"/>
        <w:ind w:right="-18"/>
        <w:rPr>
          <w:rFonts w:ascii="Arial" w:hAnsi="Arial" w:cs="Arial"/>
          <w:color w:val="000000"/>
          <w:spacing w:val="-3"/>
          <w:sz w:val="22"/>
          <w:szCs w:val="22"/>
        </w:rPr>
      </w:pPr>
      <w:r w:rsidRPr="00B57E4A">
        <w:rPr>
          <w:rFonts w:ascii="Arial" w:hAnsi="Arial" w:cs="Arial"/>
          <w:color w:val="000000"/>
          <w:spacing w:val="-3"/>
          <w:sz w:val="22"/>
          <w:szCs w:val="22"/>
        </w:rPr>
        <w:t xml:space="preserve">Failure to utilize funds for their intended purpose may result in ineligibility for future grants.  </w:t>
      </w:r>
    </w:p>
    <w:p w14:paraId="13D9456A" w14:textId="77777777" w:rsidR="00217B32" w:rsidRPr="00B57E4A" w:rsidRDefault="00217B32" w:rsidP="00217B32">
      <w:pPr>
        <w:tabs>
          <w:tab w:val="left" w:pos="-720"/>
        </w:tabs>
        <w:suppressAutoHyphens/>
        <w:spacing w:line="228" w:lineRule="auto"/>
        <w:jc w:val="both"/>
        <w:rPr>
          <w:rFonts w:ascii="Arial" w:hAnsi="Arial" w:cs="Arial"/>
          <w:color w:val="000000"/>
          <w:spacing w:val="-3"/>
          <w:sz w:val="22"/>
          <w:szCs w:val="22"/>
        </w:rPr>
      </w:pPr>
    </w:p>
    <w:p w14:paraId="1148AEA1" w14:textId="77777777" w:rsidR="00217B32" w:rsidRPr="00B57E4A" w:rsidRDefault="00217B32" w:rsidP="00217B32">
      <w:pPr>
        <w:tabs>
          <w:tab w:val="left" w:pos="-720"/>
        </w:tabs>
        <w:suppressAutoHyphens/>
        <w:spacing w:line="228" w:lineRule="auto"/>
        <w:jc w:val="both"/>
        <w:rPr>
          <w:rFonts w:ascii="Arial" w:hAnsi="Arial" w:cs="Arial"/>
          <w:color w:val="000000"/>
          <w:spacing w:val="-3"/>
          <w:sz w:val="22"/>
          <w:szCs w:val="22"/>
        </w:rPr>
      </w:pPr>
    </w:p>
    <w:p w14:paraId="2C601607" w14:textId="77777777" w:rsidR="00217B32" w:rsidRPr="00B57E4A" w:rsidRDefault="00217B32" w:rsidP="00217B32">
      <w:pPr>
        <w:tabs>
          <w:tab w:val="left" w:pos="-720"/>
        </w:tabs>
        <w:suppressAutoHyphens/>
        <w:spacing w:line="228" w:lineRule="auto"/>
        <w:jc w:val="both"/>
        <w:rPr>
          <w:rFonts w:ascii="Arial" w:hAnsi="Arial" w:cs="Arial"/>
          <w:color w:val="000000"/>
          <w:spacing w:val="-3"/>
          <w:sz w:val="22"/>
          <w:szCs w:val="22"/>
        </w:rPr>
      </w:pPr>
      <w:r w:rsidRPr="00B57E4A">
        <w:rPr>
          <w:rFonts w:ascii="Arial" w:hAnsi="Arial" w:cs="Arial"/>
          <w:color w:val="000000"/>
          <w:spacing w:val="-3"/>
          <w:sz w:val="22"/>
          <w:szCs w:val="22"/>
        </w:rPr>
        <w:t xml:space="preserve">_______________________________________          _________________________________________ </w:t>
      </w:r>
    </w:p>
    <w:p w14:paraId="7D39E594" w14:textId="77777777" w:rsidR="00217B32" w:rsidRPr="00B57E4A" w:rsidRDefault="00217B32" w:rsidP="00217B32">
      <w:pPr>
        <w:tabs>
          <w:tab w:val="left" w:pos="-720"/>
        </w:tabs>
        <w:suppressAutoHyphens/>
        <w:spacing w:line="228" w:lineRule="auto"/>
        <w:jc w:val="both"/>
        <w:rPr>
          <w:rFonts w:ascii="Arial" w:hAnsi="Arial" w:cs="Arial"/>
          <w:color w:val="000000"/>
          <w:spacing w:val="-3"/>
          <w:sz w:val="22"/>
          <w:szCs w:val="22"/>
        </w:rPr>
      </w:pPr>
      <w:r w:rsidRPr="00B57E4A">
        <w:rPr>
          <w:rFonts w:ascii="Arial" w:hAnsi="Arial" w:cs="Arial"/>
          <w:color w:val="000000"/>
          <w:spacing w:val="-3"/>
          <w:sz w:val="22"/>
          <w:szCs w:val="22"/>
        </w:rPr>
        <w:t xml:space="preserve">Chairperson                                                                       Local Emergency Planning Committee   </w:t>
      </w:r>
    </w:p>
    <w:p w14:paraId="31295335" w14:textId="77777777" w:rsidR="00217B32" w:rsidRPr="00B57E4A" w:rsidRDefault="00217B32" w:rsidP="00217B32">
      <w:pPr>
        <w:tabs>
          <w:tab w:val="left" w:pos="-720"/>
        </w:tabs>
        <w:suppressAutoHyphens/>
        <w:spacing w:line="228" w:lineRule="auto"/>
        <w:jc w:val="both"/>
        <w:rPr>
          <w:rFonts w:ascii="Arial" w:hAnsi="Arial" w:cs="Arial"/>
          <w:color w:val="000000"/>
          <w:spacing w:val="-3"/>
          <w:sz w:val="22"/>
          <w:szCs w:val="22"/>
        </w:rPr>
      </w:pPr>
    </w:p>
    <w:p w14:paraId="1969D639" w14:textId="77777777" w:rsidR="00217B32" w:rsidRPr="00B57E4A" w:rsidRDefault="00217B32" w:rsidP="00217B32">
      <w:pPr>
        <w:tabs>
          <w:tab w:val="left" w:pos="-720"/>
        </w:tabs>
        <w:suppressAutoHyphens/>
        <w:spacing w:line="228" w:lineRule="auto"/>
        <w:jc w:val="both"/>
        <w:rPr>
          <w:rFonts w:ascii="Arial" w:hAnsi="Arial" w:cs="Arial"/>
          <w:color w:val="000000"/>
          <w:spacing w:val="-3"/>
          <w:sz w:val="22"/>
          <w:szCs w:val="22"/>
        </w:rPr>
      </w:pPr>
      <w:r w:rsidRPr="00B57E4A">
        <w:rPr>
          <w:rFonts w:ascii="Arial" w:hAnsi="Arial" w:cs="Arial"/>
          <w:color w:val="000000"/>
          <w:spacing w:val="-3"/>
          <w:sz w:val="22"/>
          <w:szCs w:val="22"/>
        </w:rPr>
        <w:t xml:space="preserve">_______________________________________          </w:t>
      </w:r>
    </w:p>
    <w:p w14:paraId="0C4C0481" w14:textId="77777777" w:rsidR="00217B32" w:rsidRPr="00B57E4A" w:rsidRDefault="00217B32" w:rsidP="00217B32">
      <w:pPr>
        <w:tabs>
          <w:tab w:val="left" w:pos="-720"/>
        </w:tabs>
        <w:suppressAutoHyphens/>
        <w:spacing w:line="228" w:lineRule="auto"/>
        <w:jc w:val="both"/>
        <w:rPr>
          <w:rFonts w:ascii="Arial" w:hAnsi="Arial" w:cs="Arial"/>
          <w:color w:val="000000"/>
          <w:spacing w:val="-3"/>
          <w:sz w:val="22"/>
          <w:szCs w:val="22"/>
        </w:rPr>
      </w:pPr>
      <w:r w:rsidRPr="00B57E4A">
        <w:rPr>
          <w:rFonts w:ascii="Arial" w:hAnsi="Arial" w:cs="Arial"/>
          <w:color w:val="000000"/>
          <w:spacing w:val="-3"/>
          <w:sz w:val="22"/>
          <w:szCs w:val="22"/>
        </w:rPr>
        <w:t xml:space="preserve">Date                                                                                   </w:t>
      </w:r>
    </w:p>
    <w:tbl>
      <w:tblPr>
        <w:tblW w:w="10545" w:type="dxa"/>
        <w:tblInd w:w="-38" w:type="dxa"/>
        <w:tblLayout w:type="fixed"/>
        <w:tblCellMar>
          <w:left w:w="29" w:type="dxa"/>
          <w:right w:w="29" w:type="dxa"/>
        </w:tblCellMar>
        <w:tblLook w:val="0000" w:firstRow="0" w:lastRow="0" w:firstColumn="0" w:lastColumn="0" w:noHBand="0" w:noVBand="0"/>
      </w:tblPr>
      <w:tblGrid>
        <w:gridCol w:w="10530"/>
        <w:gridCol w:w="15"/>
      </w:tblGrid>
      <w:tr w:rsidR="00217B32" w:rsidRPr="00B57E4A" w14:paraId="4832D314" w14:textId="77777777" w:rsidTr="00A45FCD">
        <w:trPr>
          <w:trHeight w:val="1638"/>
        </w:trPr>
        <w:tc>
          <w:tcPr>
            <w:tcW w:w="10545" w:type="dxa"/>
            <w:gridSpan w:val="2"/>
            <w:tcBorders>
              <w:top w:val="double" w:sz="6" w:space="0" w:color="auto"/>
              <w:left w:val="double" w:sz="6" w:space="0" w:color="auto"/>
              <w:bottom w:val="double" w:sz="6" w:space="0" w:color="auto"/>
              <w:right w:val="double" w:sz="6" w:space="0" w:color="auto"/>
            </w:tcBorders>
          </w:tcPr>
          <w:p w14:paraId="5B557A64" w14:textId="77777777" w:rsidR="00217B32" w:rsidRPr="00B57E4A" w:rsidRDefault="00217B32" w:rsidP="00F1321E">
            <w:pPr>
              <w:tabs>
                <w:tab w:val="left" w:pos="-720"/>
              </w:tabs>
              <w:suppressAutoHyphens/>
              <w:rPr>
                <w:rFonts w:ascii="Arial" w:hAnsi="Arial" w:cs="Arial"/>
                <w:b/>
                <w:color w:val="000000"/>
                <w:spacing w:val="-4"/>
                <w:sz w:val="22"/>
                <w:szCs w:val="22"/>
              </w:rPr>
            </w:pPr>
          </w:p>
          <w:p w14:paraId="79452AA3" w14:textId="77777777" w:rsidR="00217B32" w:rsidRPr="00B57E4A" w:rsidRDefault="00217B32" w:rsidP="00F1321E">
            <w:pPr>
              <w:tabs>
                <w:tab w:val="left" w:pos="-720"/>
              </w:tabs>
              <w:suppressAutoHyphens/>
              <w:rPr>
                <w:rFonts w:ascii="Arial" w:hAnsi="Arial" w:cs="Arial"/>
                <w:b/>
                <w:color w:val="000000"/>
                <w:spacing w:val="-4"/>
                <w:sz w:val="22"/>
                <w:szCs w:val="22"/>
              </w:rPr>
            </w:pPr>
            <w:r w:rsidRPr="00B57E4A">
              <w:rPr>
                <w:rFonts w:ascii="Arial" w:hAnsi="Arial" w:cs="Arial"/>
                <w:b/>
                <w:color w:val="000000"/>
                <w:spacing w:val="-4"/>
                <w:sz w:val="22"/>
                <w:szCs w:val="22"/>
              </w:rPr>
              <w:t xml:space="preserve"> </w:t>
            </w:r>
          </w:p>
          <w:p w14:paraId="6D81A706" w14:textId="77777777" w:rsidR="00217B32" w:rsidRPr="00B57E4A" w:rsidRDefault="00217B32" w:rsidP="00F1321E">
            <w:pPr>
              <w:tabs>
                <w:tab w:val="left" w:pos="-720"/>
              </w:tabs>
              <w:suppressAutoHyphens/>
              <w:jc w:val="center"/>
              <w:rPr>
                <w:rFonts w:ascii="Arial" w:hAnsi="Arial" w:cs="Arial"/>
                <w:b/>
                <w:color w:val="000000"/>
                <w:spacing w:val="-4"/>
                <w:sz w:val="28"/>
                <w:szCs w:val="28"/>
              </w:rPr>
            </w:pPr>
            <w:r w:rsidRPr="00B57E4A">
              <w:rPr>
                <w:rFonts w:ascii="Arial" w:hAnsi="Arial" w:cs="Arial"/>
                <w:b/>
                <w:color w:val="000000"/>
                <w:spacing w:val="-4"/>
                <w:sz w:val="28"/>
                <w:szCs w:val="28"/>
              </w:rPr>
              <w:t>LEPC GRANT APPLICATION</w:t>
            </w:r>
          </w:p>
          <w:p w14:paraId="21F17C1B" w14:textId="77777777" w:rsidR="00217B32" w:rsidRPr="00B57E4A" w:rsidRDefault="00217B32" w:rsidP="00F1321E">
            <w:pPr>
              <w:tabs>
                <w:tab w:val="left" w:pos="-720"/>
              </w:tabs>
              <w:suppressAutoHyphens/>
              <w:jc w:val="right"/>
              <w:rPr>
                <w:rFonts w:ascii="Arial" w:hAnsi="Arial" w:cs="Arial"/>
                <w:b/>
                <w:i/>
                <w:color w:val="000000"/>
                <w:spacing w:val="-4"/>
                <w:sz w:val="22"/>
                <w:szCs w:val="22"/>
              </w:rPr>
            </w:pPr>
            <w:r w:rsidRPr="00B57E4A">
              <w:rPr>
                <w:rFonts w:ascii="Arial" w:hAnsi="Arial" w:cs="Arial"/>
                <w:b/>
                <w:i/>
                <w:color w:val="000000"/>
                <w:spacing w:val="-4"/>
                <w:sz w:val="22"/>
                <w:szCs w:val="22"/>
              </w:rPr>
              <w:t xml:space="preserve">    </w:t>
            </w:r>
          </w:p>
        </w:tc>
      </w:tr>
      <w:tr w:rsidR="00217B32" w:rsidRPr="00B57E4A" w14:paraId="6ADD12D1" w14:textId="77777777" w:rsidTr="00A45FCD">
        <w:trPr>
          <w:gridAfter w:val="1"/>
          <w:wAfter w:w="15" w:type="dxa"/>
          <w:trHeight w:hRule="exact" w:val="288"/>
        </w:trPr>
        <w:tc>
          <w:tcPr>
            <w:tcW w:w="10530" w:type="dxa"/>
            <w:tcBorders>
              <w:left w:val="double" w:sz="6" w:space="0" w:color="auto"/>
              <w:bottom w:val="single" w:sz="6" w:space="0" w:color="auto"/>
              <w:right w:val="double" w:sz="6" w:space="0" w:color="auto"/>
            </w:tcBorders>
            <w:shd w:val="pct20" w:color="auto" w:fill="auto"/>
            <w:vAlign w:val="center"/>
          </w:tcPr>
          <w:p w14:paraId="60D873BD" w14:textId="77777777" w:rsidR="00217B32" w:rsidRPr="00B57E4A" w:rsidRDefault="00217B32" w:rsidP="00F1321E">
            <w:pPr>
              <w:tabs>
                <w:tab w:val="left" w:pos="-720"/>
              </w:tabs>
              <w:suppressAutoHyphens/>
              <w:spacing w:after="19"/>
              <w:rPr>
                <w:rFonts w:ascii="Arial" w:hAnsi="Arial" w:cs="Arial"/>
                <w:b/>
                <w:color w:val="000000"/>
                <w:spacing w:val="-2"/>
                <w:sz w:val="22"/>
                <w:szCs w:val="22"/>
              </w:rPr>
            </w:pPr>
            <w:r w:rsidRPr="00B57E4A">
              <w:rPr>
                <w:rFonts w:ascii="Arial" w:hAnsi="Arial" w:cs="Arial"/>
                <w:b/>
                <w:color w:val="000000"/>
                <w:spacing w:val="-2"/>
                <w:sz w:val="22"/>
                <w:szCs w:val="22"/>
              </w:rPr>
              <w:t xml:space="preserve"> APPLICANT INFORMATION                                                            </w:t>
            </w:r>
          </w:p>
        </w:tc>
      </w:tr>
      <w:tr w:rsidR="00217B32" w:rsidRPr="00B57E4A" w14:paraId="2FF918E6" w14:textId="77777777" w:rsidTr="00A45FCD">
        <w:trPr>
          <w:gridAfter w:val="1"/>
          <w:wAfter w:w="15" w:type="dxa"/>
          <w:trHeight w:val="2271"/>
        </w:trPr>
        <w:tc>
          <w:tcPr>
            <w:tcW w:w="10530" w:type="dxa"/>
            <w:tcBorders>
              <w:left w:val="double" w:sz="6" w:space="0" w:color="auto"/>
              <w:right w:val="double" w:sz="6" w:space="0" w:color="auto"/>
            </w:tcBorders>
          </w:tcPr>
          <w:p w14:paraId="3E27D11D" w14:textId="77777777" w:rsidR="00217B32" w:rsidRPr="00B57E4A" w:rsidRDefault="00217B32" w:rsidP="00F1321E">
            <w:pPr>
              <w:tabs>
                <w:tab w:val="left" w:pos="-720"/>
              </w:tabs>
              <w:suppressAutoHyphens/>
              <w:spacing w:line="360" w:lineRule="auto"/>
              <w:rPr>
                <w:rFonts w:ascii="Arial" w:hAnsi="Arial" w:cs="Arial"/>
                <w:b/>
                <w:color w:val="000000"/>
                <w:spacing w:val="-2"/>
                <w:sz w:val="22"/>
                <w:szCs w:val="22"/>
              </w:rPr>
            </w:pPr>
          </w:p>
          <w:p w14:paraId="188E22AC" w14:textId="77777777" w:rsidR="00217B32" w:rsidRPr="00B57E4A" w:rsidRDefault="00217B32" w:rsidP="00F1321E">
            <w:pPr>
              <w:tabs>
                <w:tab w:val="left" w:pos="-720"/>
              </w:tabs>
              <w:suppressAutoHyphens/>
              <w:spacing w:line="360" w:lineRule="auto"/>
              <w:jc w:val="both"/>
              <w:rPr>
                <w:rFonts w:ascii="Arial" w:hAnsi="Arial" w:cs="Arial"/>
                <w:b/>
                <w:color w:val="000000"/>
                <w:spacing w:val="-2"/>
                <w:sz w:val="22"/>
                <w:szCs w:val="22"/>
              </w:rPr>
            </w:pPr>
            <w:r w:rsidRPr="00B57E4A">
              <w:rPr>
                <w:rFonts w:ascii="Arial" w:hAnsi="Arial" w:cs="Arial"/>
                <w:b/>
                <w:color w:val="000000"/>
                <w:spacing w:val="-2"/>
                <w:sz w:val="22"/>
                <w:szCs w:val="22"/>
              </w:rPr>
              <w:t xml:space="preserve"> LEPC Name ___________________________________________________________________________</w:t>
            </w:r>
          </w:p>
          <w:p w14:paraId="1FD4F1DC" w14:textId="77777777" w:rsidR="00217B32" w:rsidRPr="00B57E4A" w:rsidRDefault="00217B32" w:rsidP="00F1321E">
            <w:pPr>
              <w:tabs>
                <w:tab w:val="left" w:pos="-720"/>
              </w:tabs>
              <w:suppressAutoHyphens/>
              <w:spacing w:line="360" w:lineRule="auto"/>
              <w:jc w:val="both"/>
              <w:rPr>
                <w:rFonts w:ascii="Arial" w:hAnsi="Arial" w:cs="Arial"/>
                <w:b/>
                <w:color w:val="000000"/>
                <w:spacing w:val="-2"/>
                <w:sz w:val="22"/>
                <w:szCs w:val="22"/>
              </w:rPr>
            </w:pPr>
          </w:p>
          <w:p w14:paraId="474F4270" w14:textId="77777777" w:rsidR="00217B32" w:rsidRPr="00B57E4A" w:rsidRDefault="00217B32" w:rsidP="00F1321E">
            <w:pPr>
              <w:tabs>
                <w:tab w:val="left" w:pos="-720"/>
              </w:tabs>
              <w:suppressAutoHyphens/>
              <w:spacing w:line="360" w:lineRule="auto"/>
              <w:rPr>
                <w:rFonts w:ascii="Arial" w:hAnsi="Arial" w:cs="Arial"/>
                <w:b/>
                <w:color w:val="000000"/>
                <w:spacing w:val="-2"/>
                <w:sz w:val="22"/>
                <w:szCs w:val="22"/>
              </w:rPr>
            </w:pPr>
            <w:r w:rsidRPr="00B57E4A">
              <w:rPr>
                <w:rFonts w:ascii="Arial" w:hAnsi="Arial" w:cs="Arial"/>
                <w:b/>
                <w:color w:val="000000"/>
                <w:spacing w:val="-2"/>
                <w:sz w:val="22"/>
                <w:szCs w:val="22"/>
              </w:rPr>
              <w:t xml:space="preserve"> Chairperson  __________________________________________________________________________</w:t>
            </w:r>
          </w:p>
          <w:p w14:paraId="46B4A166" w14:textId="77777777" w:rsidR="00217B32" w:rsidRPr="00B57E4A" w:rsidRDefault="00217B32" w:rsidP="00F1321E">
            <w:pPr>
              <w:tabs>
                <w:tab w:val="left" w:pos="-720"/>
              </w:tabs>
              <w:suppressAutoHyphens/>
              <w:spacing w:line="360" w:lineRule="auto"/>
              <w:rPr>
                <w:rFonts w:ascii="Arial" w:hAnsi="Arial" w:cs="Arial"/>
                <w:b/>
                <w:color w:val="000000"/>
                <w:spacing w:val="-2"/>
                <w:sz w:val="22"/>
                <w:szCs w:val="22"/>
              </w:rPr>
            </w:pPr>
          </w:p>
          <w:p w14:paraId="1AA09050" w14:textId="77777777" w:rsidR="00217B32" w:rsidRPr="00B57E4A" w:rsidRDefault="00217B32" w:rsidP="00F1321E">
            <w:pPr>
              <w:tabs>
                <w:tab w:val="left" w:pos="-720"/>
              </w:tabs>
              <w:suppressAutoHyphens/>
              <w:spacing w:after="19" w:line="360" w:lineRule="auto"/>
              <w:rPr>
                <w:rFonts w:ascii="Arial" w:hAnsi="Arial" w:cs="Arial"/>
                <w:b/>
                <w:color w:val="000000"/>
                <w:spacing w:val="-2"/>
                <w:sz w:val="22"/>
                <w:szCs w:val="22"/>
              </w:rPr>
            </w:pPr>
            <w:r w:rsidRPr="00B57E4A">
              <w:rPr>
                <w:rFonts w:ascii="Arial" w:hAnsi="Arial" w:cs="Arial"/>
                <w:b/>
                <w:color w:val="000000"/>
                <w:spacing w:val="-2"/>
                <w:sz w:val="22"/>
                <w:szCs w:val="22"/>
              </w:rPr>
              <w:t xml:space="preserve"> Mailing Address ________________________________________________________________________</w:t>
            </w:r>
          </w:p>
          <w:p w14:paraId="1CCD00C4" w14:textId="77777777" w:rsidR="00217B32" w:rsidRPr="00B57E4A" w:rsidRDefault="00217B32" w:rsidP="00F1321E">
            <w:pPr>
              <w:tabs>
                <w:tab w:val="left" w:pos="-720"/>
              </w:tabs>
              <w:suppressAutoHyphens/>
              <w:spacing w:after="19" w:line="360" w:lineRule="auto"/>
              <w:rPr>
                <w:rFonts w:ascii="Arial" w:hAnsi="Arial" w:cs="Arial"/>
                <w:b/>
                <w:color w:val="000000"/>
                <w:spacing w:val="-2"/>
                <w:sz w:val="22"/>
                <w:szCs w:val="22"/>
              </w:rPr>
            </w:pPr>
          </w:p>
          <w:p w14:paraId="7FA31F6A" w14:textId="77777777" w:rsidR="00217B32" w:rsidRPr="00B57E4A" w:rsidRDefault="00217B32" w:rsidP="00F1321E">
            <w:pPr>
              <w:tabs>
                <w:tab w:val="left" w:pos="-720"/>
              </w:tabs>
              <w:suppressAutoHyphens/>
              <w:spacing w:after="19" w:line="360" w:lineRule="auto"/>
              <w:rPr>
                <w:rFonts w:ascii="Arial" w:hAnsi="Arial" w:cs="Arial"/>
                <w:b/>
                <w:color w:val="000000"/>
                <w:spacing w:val="-2"/>
                <w:sz w:val="22"/>
                <w:szCs w:val="22"/>
              </w:rPr>
            </w:pPr>
            <w:r w:rsidRPr="00B57E4A">
              <w:rPr>
                <w:rFonts w:ascii="Arial" w:hAnsi="Arial" w:cs="Arial"/>
                <w:b/>
                <w:color w:val="000000"/>
                <w:spacing w:val="-2"/>
                <w:sz w:val="22"/>
                <w:szCs w:val="22"/>
              </w:rPr>
              <w:t xml:space="preserve"> City ___________________________________________ State ________ Zip ______________________</w:t>
            </w:r>
          </w:p>
        </w:tc>
      </w:tr>
      <w:tr w:rsidR="00217B32" w:rsidRPr="00B57E4A" w14:paraId="790BCB77" w14:textId="77777777" w:rsidTr="00A45FCD">
        <w:trPr>
          <w:gridAfter w:val="1"/>
          <w:wAfter w:w="15" w:type="dxa"/>
          <w:trHeight w:hRule="exact" w:val="288"/>
        </w:trPr>
        <w:tc>
          <w:tcPr>
            <w:tcW w:w="10530" w:type="dxa"/>
            <w:tcBorders>
              <w:top w:val="single" w:sz="6" w:space="0" w:color="auto"/>
              <w:left w:val="double" w:sz="6" w:space="0" w:color="auto"/>
              <w:right w:val="double" w:sz="6" w:space="0" w:color="auto"/>
            </w:tcBorders>
            <w:shd w:val="pct20" w:color="auto" w:fill="auto"/>
            <w:vAlign w:val="center"/>
          </w:tcPr>
          <w:p w14:paraId="023CFEE8" w14:textId="77777777" w:rsidR="00217B32" w:rsidRPr="00B57E4A" w:rsidRDefault="00217B32" w:rsidP="00F1321E">
            <w:pPr>
              <w:tabs>
                <w:tab w:val="left" w:pos="-720"/>
              </w:tabs>
              <w:suppressAutoHyphens/>
              <w:spacing w:after="19"/>
              <w:rPr>
                <w:rFonts w:ascii="Arial" w:hAnsi="Arial" w:cs="Arial"/>
                <w:b/>
                <w:color w:val="000000"/>
                <w:spacing w:val="-2"/>
                <w:sz w:val="22"/>
                <w:szCs w:val="22"/>
              </w:rPr>
            </w:pPr>
            <w:r w:rsidRPr="00B57E4A">
              <w:rPr>
                <w:rFonts w:ascii="Arial" w:hAnsi="Arial" w:cs="Arial"/>
                <w:b/>
                <w:color w:val="000000"/>
                <w:spacing w:val="-2"/>
                <w:sz w:val="22"/>
                <w:szCs w:val="22"/>
              </w:rPr>
              <w:t xml:space="preserve"> PROJECT INFORMATION</w:t>
            </w:r>
          </w:p>
        </w:tc>
      </w:tr>
      <w:tr w:rsidR="00217B32" w:rsidRPr="00B57E4A" w14:paraId="008D20B1" w14:textId="77777777" w:rsidTr="00A45FCD">
        <w:trPr>
          <w:gridAfter w:val="1"/>
          <w:wAfter w:w="15" w:type="dxa"/>
          <w:trHeight w:val="4755"/>
        </w:trPr>
        <w:tc>
          <w:tcPr>
            <w:tcW w:w="10530" w:type="dxa"/>
            <w:tcBorders>
              <w:top w:val="single" w:sz="6" w:space="0" w:color="auto"/>
              <w:left w:val="double" w:sz="6" w:space="0" w:color="auto"/>
              <w:right w:val="double" w:sz="6" w:space="0" w:color="auto"/>
            </w:tcBorders>
          </w:tcPr>
          <w:p w14:paraId="3D388D30" w14:textId="2D165B98" w:rsidR="00217B32" w:rsidRPr="00B57E4A" w:rsidRDefault="00217B32" w:rsidP="00F1321E">
            <w:pPr>
              <w:tabs>
                <w:tab w:val="left" w:pos="-720"/>
              </w:tabs>
              <w:suppressAutoHyphens/>
              <w:rPr>
                <w:rFonts w:ascii="Arial" w:hAnsi="Arial" w:cs="Arial"/>
                <w:b/>
                <w:color w:val="000000"/>
                <w:spacing w:val="-2"/>
                <w:sz w:val="22"/>
                <w:szCs w:val="22"/>
              </w:rPr>
            </w:pPr>
            <w:r w:rsidRPr="00B57E4A">
              <w:rPr>
                <w:rFonts w:ascii="Arial" w:hAnsi="Arial" w:cs="Arial"/>
                <w:b/>
                <w:color w:val="000000"/>
                <w:spacing w:val="-2"/>
                <w:sz w:val="22"/>
                <w:szCs w:val="22"/>
              </w:rPr>
              <w:t xml:space="preserve"> Grant funds will be utilized for</w:t>
            </w:r>
            <w:r w:rsidR="001B4A5B">
              <w:rPr>
                <w:rFonts w:ascii="Arial" w:hAnsi="Arial" w:cs="Arial"/>
                <w:b/>
                <w:color w:val="000000"/>
                <w:spacing w:val="-2"/>
                <w:sz w:val="22"/>
                <w:szCs w:val="22"/>
              </w:rPr>
              <w:t xml:space="preserve">: </w:t>
            </w:r>
            <w:r w:rsidRPr="00B57E4A">
              <w:rPr>
                <w:rFonts w:ascii="Arial" w:hAnsi="Arial" w:cs="Arial"/>
                <w:b/>
                <w:color w:val="000000"/>
                <w:spacing w:val="-2"/>
                <w:sz w:val="22"/>
                <w:szCs w:val="22"/>
              </w:rPr>
              <w:t xml:space="preserve">Provide a brief description of proposed plans for the grant funds. </w:t>
            </w:r>
          </w:p>
          <w:p w14:paraId="3D8D4DCB" w14:textId="77777777" w:rsidR="00217B32" w:rsidRPr="00B57E4A" w:rsidRDefault="00217B32" w:rsidP="00F1321E">
            <w:pPr>
              <w:tabs>
                <w:tab w:val="left" w:pos="-720"/>
              </w:tabs>
              <w:suppressAutoHyphens/>
              <w:rPr>
                <w:rFonts w:ascii="Arial" w:hAnsi="Arial" w:cs="Arial"/>
                <w:b/>
                <w:color w:val="000000"/>
                <w:spacing w:val="-2"/>
                <w:sz w:val="22"/>
                <w:szCs w:val="22"/>
              </w:rPr>
            </w:pPr>
          </w:p>
          <w:p w14:paraId="70EE390A" w14:textId="77777777" w:rsidR="00217B32" w:rsidRPr="00B57E4A" w:rsidRDefault="00217B32" w:rsidP="00F1321E">
            <w:pPr>
              <w:ind w:left="1440" w:hanging="1440"/>
              <w:rPr>
                <w:rFonts w:ascii="Arial" w:hAnsi="Arial" w:cs="Arial"/>
                <w:b/>
                <w:color w:val="000000"/>
                <w:spacing w:val="-2"/>
                <w:sz w:val="22"/>
                <w:szCs w:val="22"/>
              </w:rPr>
            </w:pPr>
          </w:p>
          <w:p w14:paraId="7E0F1BBB" w14:textId="77777777" w:rsidR="00217B32" w:rsidRPr="00B57E4A" w:rsidRDefault="00217B32" w:rsidP="00F1321E">
            <w:pPr>
              <w:tabs>
                <w:tab w:val="left" w:pos="-720"/>
              </w:tabs>
              <w:suppressAutoHyphens/>
              <w:rPr>
                <w:rFonts w:ascii="Arial" w:hAnsi="Arial" w:cs="Arial"/>
                <w:b/>
                <w:color w:val="000000"/>
                <w:spacing w:val="-2"/>
                <w:sz w:val="22"/>
                <w:szCs w:val="22"/>
              </w:rPr>
            </w:pPr>
          </w:p>
          <w:p w14:paraId="24A7D2BD" w14:textId="77777777" w:rsidR="00217B32" w:rsidRPr="00B57E4A" w:rsidRDefault="00217B32" w:rsidP="00F1321E">
            <w:pPr>
              <w:tabs>
                <w:tab w:val="left" w:pos="-720"/>
              </w:tabs>
              <w:suppressAutoHyphens/>
              <w:rPr>
                <w:rFonts w:ascii="Arial" w:hAnsi="Arial" w:cs="Arial"/>
                <w:b/>
                <w:color w:val="000000"/>
                <w:spacing w:val="-2"/>
                <w:sz w:val="22"/>
                <w:szCs w:val="22"/>
              </w:rPr>
            </w:pPr>
          </w:p>
          <w:p w14:paraId="554C7599" w14:textId="77777777" w:rsidR="00217B32" w:rsidRPr="00B57E4A" w:rsidRDefault="00217B32" w:rsidP="00F1321E">
            <w:pPr>
              <w:tabs>
                <w:tab w:val="left" w:pos="-720"/>
              </w:tabs>
              <w:suppressAutoHyphens/>
              <w:rPr>
                <w:rFonts w:ascii="Arial" w:hAnsi="Arial" w:cs="Arial"/>
                <w:b/>
                <w:color w:val="000000"/>
                <w:spacing w:val="-2"/>
                <w:sz w:val="22"/>
                <w:szCs w:val="22"/>
              </w:rPr>
            </w:pPr>
          </w:p>
          <w:p w14:paraId="71485FB9" w14:textId="77777777" w:rsidR="00217B32" w:rsidRPr="00B57E4A" w:rsidRDefault="00217B32" w:rsidP="00F1321E">
            <w:pPr>
              <w:tabs>
                <w:tab w:val="left" w:pos="-720"/>
              </w:tabs>
              <w:suppressAutoHyphens/>
              <w:spacing w:after="19"/>
              <w:rPr>
                <w:rFonts w:ascii="Arial" w:hAnsi="Arial" w:cs="Arial"/>
                <w:b/>
                <w:color w:val="000000"/>
                <w:spacing w:val="-2"/>
                <w:sz w:val="22"/>
                <w:szCs w:val="22"/>
              </w:rPr>
            </w:pPr>
            <w:r w:rsidRPr="00B57E4A">
              <w:rPr>
                <w:rFonts w:ascii="Arial" w:hAnsi="Arial" w:cs="Arial"/>
                <w:b/>
                <w:color w:val="000000"/>
                <w:spacing w:val="-2"/>
                <w:sz w:val="22"/>
                <w:szCs w:val="22"/>
              </w:rPr>
              <w:t xml:space="preserve"> </w:t>
            </w:r>
          </w:p>
        </w:tc>
      </w:tr>
      <w:tr w:rsidR="00217B32" w:rsidRPr="00B57E4A" w14:paraId="47E754A4" w14:textId="77777777" w:rsidTr="00A45FCD">
        <w:trPr>
          <w:gridAfter w:val="1"/>
          <w:wAfter w:w="15" w:type="dxa"/>
          <w:trHeight w:hRule="exact" w:val="288"/>
        </w:trPr>
        <w:tc>
          <w:tcPr>
            <w:tcW w:w="10530" w:type="dxa"/>
            <w:tcBorders>
              <w:top w:val="single" w:sz="6" w:space="0" w:color="auto"/>
              <w:left w:val="double" w:sz="6" w:space="0" w:color="auto"/>
              <w:right w:val="double" w:sz="6" w:space="0" w:color="auto"/>
            </w:tcBorders>
            <w:shd w:val="pct20" w:color="auto" w:fill="auto"/>
            <w:vAlign w:val="center"/>
          </w:tcPr>
          <w:p w14:paraId="412BC9BE" w14:textId="77777777" w:rsidR="00217B32" w:rsidRPr="00B57E4A" w:rsidRDefault="00217B32" w:rsidP="00F1321E">
            <w:pPr>
              <w:tabs>
                <w:tab w:val="left" w:pos="-720"/>
              </w:tabs>
              <w:suppressAutoHyphens/>
              <w:spacing w:after="19"/>
              <w:rPr>
                <w:rFonts w:ascii="Arial" w:hAnsi="Arial" w:cs="Arial"/>
                <w:b/>
                <w:color w:val="000000"/>
                <w:spacing w:val="-2"/>
                <w:sz w:val="22"/>
                <w:szCs w:val="22"/>
              </w:rPr>
            </w:pPr>
            <w:r w:rsidRPr="00B57E4A">
              <w:rPr>
                <w:rFonts w:ascii="Arial" w:hAnsi="Arial" w:cs="Arial"/>
                <w:b/>
                <w:color w:val="000000"/>
                <w:spacing w:val="-2"/>
                <w:sz w:val="22"/>
                <w:szCs w:val="22"/>
              </w:rPr>
              <w:t xml:space="preserve"> CERTIFICATION</w:t>
            </w:r>
          </w:p>
        </w:tc>
      </w:tr>
      <w:tr w:rsidR="00217B32" w:rsidRPr="00B57E4A" w14:paraId="7988CCF2" w14:textId="77777777" w:rsidTr="00A45FCD">
        <w:trPr>
          <w:gridAfter w:val="1"/>
          <w:wAfter w:w="15" w:type="dxa"/>
          <w:trHeight w:val="2217"/>
        </w:trPr>
        <w:tc>
          <w:tcPr>
            <w:tcW w:w="10530" w:type="dxa"/>
            <w:tcBorders>
              <w:top w:val="single" w:sz="6" w:space="0" w:color="auto"/>
              <w:left w:val="double" w:sz="6" w:space="0" w:color="auto"/>
              <w:bottom w:val="double" w:sz="6" w:space="0" w:color="auto"/>
              <w:right w:val="double" w:sz="6" w:space="0" w:color="auto"/>
            </w:tcBorders>
          </w:tcPr>
          <w:p w14:paraId="10A6FBFC" w14:textId="77777777" w:rsidR="00217B32" w:rsidRPr="00B57E4A" w:rsidRDefault="00217B32" w:rsidP="00F1321E">
            <w:pPr>
              <w:tabs>
                <w:tab w:val="left" w:pos="-720"/>
              </w:tabs>
              <w:suppressAutoHyphens/>
              <w:ind w:left="61"/>
              <w:rPr>
                <w:rFonts w:ascii="Arial" w:hAnsi="Arial" w:cs="Arial"/>
                <w:b/>
                <w:color w:val="000000"/>
                <w:spacing w:val="-2"/>
                <w:sz w:val="22"/>
                <w:szCs w:val="22"/>
              </w:rPr>
            </w:pPr>
            <w:r w:rsidRPr="00B57E4A">
              <w:rPr>
                <w:rFonts w:ascii="Arial" w:hAnsi="Arial" w:cs="Arial"/>
                <w:b/>
                <w:color w:val="000000"/>
                <w:spacing w:val="-2"/>
                <w:sz w:val="22"/>
                <w:szCs w:val="22"/>
              </w:rPr>
              <w:t>I certify under penalty of law that I have personally examined and am familiar with the information contained in this application and I agree, on behalf of the LEPC, to provide documentation of funds expended, and to abide by the terms of the agreement.</w:t>
            </w:r>
          </w:p>
          <w:p w14:paraId="711DB54E" w14:textId="77777777" w:rsidR="00217B32" w:rsidRPr="00B57E4A" w:rsidRDefault="00217B32" w:rsidP="00F1321E">
            <w:pPr>
              <w:tabs>
                <w:tab w:val="left" w:pos="-720"/>
              </w:tabs>
              <w:suppressAutoHyphens/>
              <w:ind w:left="61"/>
              <w:rPr>
                <w:rFonts w:ascii="Arial" w:hAnsi="Arial" w:cs="Arial"/>
                <w:b/>
                <w:color w:val="000000"/>
                <w:spacing w:val="-2"/>
                <w:sz w:val="22"/>
                <w:szCs w:val="22"/>
              </w:rPr>
            </w:pPr>
          </w:p>
          <w:p w14:paraId="1BC16B79" w14:textId="77777777" w:rsidR="00217B32" w:rsidRPr="00B57E4A" w:rsidRDefault="00217B32" w:rsidP="00F1321E">
            <w:pPr>
              <w:tabs>
                <w:tab w:val="left" w:pos="-720"/>
              </w:tabs>
              <w:suppressAutoHyphens/>
              <w:spacing w:line="228" w:lineRule="auto"/>
              <w:jc w:val="both"/>
              <w:rPr>
                <w:rFonts w:ascii="Arial" w:hAnsi="Arial" w:cs="Arial"/>
                <w:color w:val="000000"/>
                <w:spacing w:val="-3"/>
                <w:sz w:val="22"/>
                <w:szCs w:val="22"/>
              </w:rPr>
            </w:pPr>
            <w:r w:rsidRPr="00B57E4A">
              <w:rPr>
                <w:rFonts w:ascii="Arial" w:hAnsi="Arial" w:cs="Arial"/>
                <w:color w:val="000000"/>
                <w:spacing w:val="-3"/>
                <w:sz w:val="22"/>
                <w:szCs w:val="22"/>
              </w:rPr>
              <w:t xml:space="preserve">_______________________________________          ___________________________________________ </w:t>
            </w:r>
          </w:p>
          <w:p w14:paraId="6644B76E" w14:textId="77777777" w:rsidR="00217B32" w:rsidRPr="00B57E4A" w:rsidRDefault="00217B32" w:rsidP="00F1321E">
            <w:pPr>
              <w:tabs>
                <w:tab w:val="left" w:pos="-720"/>
              </w:tabs>
              <w:suppressAutoHyphens/>
              <w:spacing w:line="228" w:lineRule="auto"/>
              <w:jc w:val="both"/>
              <w:rPr>
                <w:rFonts w:ascii="Arial" w:hAnsi="Arial" w:cs="Arial"/>
                <w:color w:val="000000"/>
                <w:spacing w:val="-3"/>
                <w:sz w:val="22"/>
                <w:szCs w:val="22"/>
              </w:rPr>
            </w:pPr>
            <w:r w:rsidRPr="00B57E4A">
              <w:rPr>
                <w:rFonts w:ascii="Arial" w:hAnsi="Arial" w:cs="Arial"/>
                <w:color w:val="000000"/>
                <w:spacing w:val="-3"/>
                <w:sz w:val="22"/>
                <w:szCs w:val="22"/>
              </w:rPr>
              <w:t xml:space="preserve">Chairperson                                                                       Local Emergency Planning Committee   </w:t>
            </w:r>
          </w:p>
          <w:p w14:paraId="753DD2D2" w14:textId="77777777" w:rsidR="00217B32" w:rsidRPr="00B57E4A" w:rsidRDefault="00217B32" w:rsidP="00F1321E">
            <w:pPr>
              <w:tabs>
                <w:tab w:val="left" w:pos="-720"/>
              </w:tabs>
              <w:suppressAutoHyphens/>
              <w:spacing w:line="228" w:lineRule="auto"/>
              <w:jc w:val="both"/>
              <w:rPr>
                <w:rFonts w:ascii="Arial" w:hAnsi="Arial" w:cs="Arial"/>
                <w:color w:val="000000"/>
                <w:spacing w:val="-3"/>
                <w:sz w:val="22"/>
                <w:szCs w:val="22"/>
              </w:rPr>
            </w:pPr>
          </w:p>
          <w:p w14:paraId="5FCDB6A7" w14:textId="77777777" w:rsidR="00217B32" w:rsidRPr="00B57E4A" w:rsidRDefault="00217B32" w:rsidP="00F1321E">
            <w:pPr>
              <w:tabs>
                <w:tab w:val="left" w:pos="-720"/>
              </w:tabs>
              <w:suppressAutoHyphens/>
              <w:spacing w:line="228" w:lineRule="auto"/>
              <w:jc w:val="both"/>
              <w:rPr>
                <w:rFonts w:ascii="Arial" w:hAnsi="Arial" w:cs="Arial"/>
                <w:color w:val="000000"/>
                <w:spacing w:val="-3"/>
                <w:sz w:val="22"/>
                <w:szCs w:val="22"/>
              </w:rPr>
            </w:pPr>
            <w:r w:rsidRPr="00B57E4A">
              <w:rPr>
                <w:rFonts w:ascii="Arial" w:hAnsi="Arial" w:cs="Arial"/>
                <w:color w:val="000000"/>
                <w:spacing w:val="-3"/>
                <w:sz w:val="22"/>
                <w:szCs w:val="22"/>
              </w:rPr>
              <w:t xml:space="preserve">_______________________________________         </w:t>
            </w:r>
          </w:p>
          <w:p w14:paraId="71E501F3" w14:textId="77777777" w:rsidR="00217B32" w:rsidRPr="00B57E4A" w:rsidRDefault="00217B32" w:rsidP="00F1321E">
            <w:pPr>
              <w:tabs>
                <w:tab w:val="left" w:pos="-720"/>
              </w:tabs>
              <w:suppressAutoHyphens/>
              <w:spacing w:after="19"/>
              <w:rPr>
                <w:rFonts w:ascii="Arial" w:hAnsi="Arial" w:cs="Arial"/>
                <w:b/>
                <w:color w:val="000000"/>
                <w:spacing w:val="-2"/>
                <w:sz w:val="22"/>
                <w:szCs w:val="22"/>
              </w:rPr>
            </w:pPr>
            <w:r w:rsidRPr="00B57E4A">
              <w:rPr>
                <w:rFonts w:ascii="Arial" w:hAnsi="Arial" w:cs="Arial"/>
                <w:color w:val="000000"/>
                <w:spacing w:val="-3"/>
                <w:sz w:val="22"/>
                <w:szCs w:val="22"/>
              </w:rPr>
              <w:t xml:space="preserve">Date                                                                            </w:t>
            </w:r>
          </w:p>
        </w:tc>
      </w:tr>
    </w:tbl>
    <w:p w14:paraId="102B61EB" w14:textId="77777777" w:rsidR="00217B32" w:rsidRPr="00B57E4A" w:rsidRDefault="00217B32" w:rsidP="00217B32">
      <w:pPr>
        <w:jc w:val="center"/>
        <w:rPr>
          <w:rFonts w:ascii="Arial" w:hAnsi="Arial" w:cs="Arial"/>
          <w:b/>
          <w:sz w:val="22"/>
          <w:szCs w:val="22"/>
        </w:rPr>
      </w:pPr>
    </w:p>
    <w:p w14:paraId="1CA6317D" w14:textId="77777777" w:rsidR="006F572A" w:rsidRDefault="006F572A" w:rsidP="006F572A">
      <w:pPr>
        <w:rPr>
          <w:rFonts w:ascii="Arial" w:hAnsi="Arial" w:cs="Arial"/>
          <w:b/>
          <w:sz w:val="22"/>
          <w:szCs w:val="22"/>
        </w:rPr>
      </w:pPr>
    </w:p>
    <w:p w14:paraId="6473ED23" w14:textId="77777777" w:rsidR="006F572A" w:rsidRDefault="006F572A" w:rsidP="006F572A">
      <w:pPr>
        <w:rPr>
          <w:rFonts w:ascii="Arial" w:hAnsi="Arial" w:cs="Arial"/>
          <w:b/>
          <w:sz w:val="22"/>
          <w:szCs w:val="22"/>
        </w:rPr>
      </w:pPr>
    </w:p>
    <w:p w14:paraId="6AFD66D4" w14:textId="77777777" w:rsidR="006F572A" w:rsidRDefault="006F572A" w:rsidP="006F572A">
      <w:pPr>
        <w:rPr>
          <w:rFonts w:ascii="Arial" w:hAnsi="Arial" w:cs="Arial"/>
          <w:b/>
          <w:sz w:val="22"/>
          <w:szCs w:val="22"/>
        </w:rPr>
      </w:pPr>
    </w:p>
    <w:p w14:paraId="15DA999D" w14:textId="4E5D43C3" w:rsidR="00217B32" w:rsidRPr="006F572A" w:rsidRDefault="00217B32" w:rsidP="006F572A">
      <w:pPr>
        <w:jc w:val="center"/>
        <w:rPr>
          <w:szCs w:val="24"/>
        </w:rPr>
      </w:pPr>
      <w:r w:rsidRPr="00B57E4A">
        <w:rPr>
          <w:rFonts w:ascii="Arial" w:hAnsi="Arial" w:cs="Arial"/>
          <w:b/>
          <w:sz w:val="28"/>
          <w:szCs w:val="28"/>
        </w:rPr>
        <w:t>Request for</w:t>
      </w:r>
    </w:p>
    <w:p w14:paraId="7E43C83D" w14:textId="77777777" w:rsidR="00217B32" w:rsidRPr="00B57E4A" w:rsidRDefault="00217B32" w:rsidP="00217B32">
      <w:pPr>
        <w:jc w:val="center"/>
        <w:rPr>
          <w:rFonts w:ascii="Arial" w:hAnsi="Arial" w:cs="Arial"/>
          <w:b/>
          <w:sz w:val="28"/>
          <w:szCs w:val="28"/>
        </w:rPr>
      </w:pPr>
    </w:p>
    <w:p w14:paraId="0965D2CF" w14:textId="77777777" w:rsidR="00217B32" w:rsidRPr="00B57E4A" w:rsidRDefault="00217B32" w:rsidP="00217B32">
      <w:pPr>
        <w:jc w:val="center"/>
        <w:rPr>
          <w:rFonts w:ascii="Arial" w:hAnsi="Arial" w:cs="Arial"/>
          <w:b/>
          <w:sz w:val="28"/>
          <w:szCs w:val="28"/>
        </w:rPr>
      </w:pPr>
      <w:r w:rsidRPr="00B57E4A">
        <w:rPr>
          <w:rFonts w:ascii="Arial" w:hAnsi="Arial" w:cs="Arial"/>
          <w:b/>
          <w:sz w:val="28"/>
          <w:szCs w:val="28"/>
        </w:rPr>
        <w:t>Local Emergency Planning Committee</w:t>
      </w:r>
    </w:p>
    <w:p w14:paraId="22551269" w14:textId="77777777" w:rsidR="00217B32" w:rsidRPr="00B57E4A" w:rsidRDefault="00217B32" w:rsidP="00217B32">
      <w:pPr>
        <w:jc w:val="center"/>
        <w:rPr>
          <w:rFonts w:ascii="Arial" w:hAnsi="Arial" w:cs="Arial"/>
          <w:b/>
          <w:sz w:val="28"/>
          <w:szCs w:val="28"/>
        </w:rPr>
      </w:pPr>
    </w:p>
    <w:p w14:paraId="34B01D5D" w14:textId="77777777" w:rsidR="00217B32" w:rsidRPr="00B57E4A" w:rsidRDefault="00217B32" w:rsidP="00217B32">
      <w:pPr>
        <w:jc w:val="center"/>
        <w:rPr>
          <w:rFonts w:ascii="Arial" w:hAnsi="Arial" w:cs="Arial"/>
          <w:b/>
          <w:sz w:val="28"/>
          <w:szCs w:val="28"/>
        </w:rPr>
      </w:pPr>
      <w:r w:rsidRPr="00B57E4A">
        <w:rPr>
          <w:rFonts w:ascii="Arial" w:hAnsi="Arial" w:cs="Arial"/>
          <w:b/>
          <w:sz w:val="28"/>
          <w:szCs w:val="28"/>
        </w:rPr>
        <w:t>Grant Carryover</w:t>
      </w:r>
    </w:p>
    <w:p w14:paraId="63633CBE" w14:textId="77777777" w:rsidR="00217B32" w:rsidRPr="00B57E4A" w:rsidRDefault="00217B32" w:rsidP="00217B32">
      <w:pPr>
        <w:jc w:val="center"/>
        <w:rPr>
          <w:rFonts w:ascii="Arial" w:hAnsi="Arial" w:cs="Arial"/>
          <w:b/>
          <w:sz w:val="22"/>
          <w:szCs w:val="22"/>
        </w:rPr>
      </w:pPr>
    </w:p>
    <w:p w14:paraId="711E3B8F" w14:textId="77777777" w:rsidR="00217B32" w:rsidRDefault="00217B32" w:rsidP="00217B32">
      <w:pPr>
        <w:jc w:val="both"/>
        <w:rPr>
          <w:rFonts w:ascii="Arial" w:hAnsi="Arial" w:cs="Arial"/>
          <w:sz w:val="22"/>
          <w:szCs w:val="22"/>
        </w:rPr>
      </w:pPr>
    </w:p>
    <w:p w14:paraId="2FDFC46D" w14:textId="77777777" w:rsidR="00217B32" w:rsidRPr="00B57E4A" w:rsidRDefault="00217B32" w:rsidP="00217B32">
      <w:pPr>
        <w:jc w:val="both"/>
        <w:rPr>
          <w:rFonts w:ascii="Arial" w:hAnsi="Arial" w:cs="Arial"/>
          <w:sz w:val="22"/>
          <w:szCs w:val="22"/>
        </w:rPr>
      </w:pPr>
    </w:p>
    <w:p w14:paraId="367F5D98" w14:textId="77777777" w:rsidR="00217B32" w:rsidRPr="00B57E4A" w:rsidRDefault="00217B32" w:rsidP="00217B32">
      <w:pPr>
        <w:jc w:val="both"/>
        <w:rPr>
          <w:rFonts w:ascii="Arial" w:hAnsi="Arial" w:cs="Arial"/>
          <w:sz w:val="22"/>
          <w:szCs w:val="22"/>
        </w:rPr>
      </w:pPr>
      <w:r w:rsidRPr="00B57E4A">
        <w:rPr>
          <w:rFonts w:ascii="Arial" w:hAnsi="Arial" w:cs="Arial"/>
          <w:sz w:val="22"/>
          <w:szCs w:val="22"/>
        </w:rPr>
        <w:t>The Local Emergency Planning Committee (LEPC) hereby acknowledges LEPC grant funds received during a prior grant year have not been utilized.  Rather than return the funds, the LEPC formally</w:t>
      </w:r>
      <w:r w:rsidRPr="00B57E4A">
        <w:rPr>
          <w:rFonts w:ascii="Arial" w:hAnsi="Arial" w:cs="Arial"/>
          <w:color w:val="0000FF"/>
          <w:sz w:val="22"/>
          <w:szCs w:val="22"/>
        </w:rPr>
        <w:t xml:space="preserve"> </w:t>
      </w:r>
      <w:r w:rsidRPr="00B57E4A">
        <w:rPr>
          <w:rFonts w:ascii="Arial" w:hAnsi="Arial" w:cs="Arial"/>
          <w:sz w:val="22"/>
          <w:szCs w:val="22"/>
        </w:rPr>
        <w:t xml:space="preserve">requests the State Emergency Response Commission (SERC) consent to an extension.  </w:t>
      </w:r>
    </w:p>
    <w:p w14:paraId="4F365B72" w14:textId="77777777" w:rsidR="00217B32" w:rsidRPr="00B57E4A" w:rsidRDefault="00217B32" w:rsidP="00217B32">
      <w:pPr>
        <w:jc w:val="both"/>
        <w:rPr>
          <w:rFonts w:ascii="Arial" w:hAnsi="Arial" w:cs="Arial"/>
          <w:color w:val="000000"/>
          <w:sz w:val="22"/>
          <w:szCs w:val="22"/>
        </w:rPr>
      </w:pPr>
    </w:p>
    <w:p w14:paraId="735F0C56" w14:textId="77777777" w:rsidR="00217B32" w:rsidRPr="00B57E4A" w:rsidRDefault="00217B32" w:rsidP="00217B32">
      <w:pPr>
        <w:spacing w:line="360" w:lineRule="auto"/>
        <w:jc w:val="right"/>
        <w:rPr>
          <w:rFonts w:ascii="Arial" w:hAnsi="Arial" w:cs="Arial"/>
          <w:color w:val="000000"/>
          <w:sz w:val="22"/>
          <w:szCs w:val="22"/>
        </w:rPr>
      </w:pPr>
      <w:r w:rsidRPr="00B57E4A">
        <w:rPr>
          <w:rFonts w:ascii="Arial" w:hAnsi="Arial" w:cs="Arial"/>
          <w:color w:val="000000"/>
          <w:sz w:val="22"/>
          <w:szCs w:val="22"/>
        </w:rPr>
        <w:t>Unspent/outstanding LEPC Grant balance:   $________________</w:t>
      </w:r>
    </w:p>
    <w:p w14:paraId="20693CF9" w14:textId="77777777" w:rsidR="00217B32" w:rsidRPr="00B57E4A" w:rsidRDefault="00217B32" w:rsidP="00217B32">
      <w:pPr>
        <w:jc w:val="both"/>
        <w:rPr>
          <w:rFonts w:ascii="Arial" w:hAnsi="Arial" w:cs="Arial"/>
          <w:color w:val="000000"/>
          <w:sz w:val="22"/>
          <w:szCs w:val="22"/>
        </w:rPr>
      </w:pPr>
    </w:p>
    <w:p w14:paraId="0054EE82" w14:textId="77777777" w:rsidR="00217B32" w:rsidRPr="00B57E4A" w:rsidRDefault="00217B32" w:rsidP="00217B32">
      <w:pPr>
        <w:jc w:val="both"/>
        <w:rPr>
          <w:rFonts w:ascii="Arial" w:hAnsi="Arial" w:cs="Arial"/>
          <w:color w:val="000000"/>
          <w:sz w:val="22"/>
          <w:szCs w:val="22"/>
        </w:rPr>
      </w:pPr>
    </w:p>
    <w:p w14:paraId="554EA0BB" w14:textId="77777777" w:rsidR="00217B32" w:rsidRPr="00B57E4A" w:rsidRDefault="00217B32" w:rsidP="00217B32">
      <w:pPr>
        <w:tabs>
          <w:tab w:val="left" w:pos="8640"/>
        </w:tabs>
        <w:spacing w:line="360" w:lineRule="auto"/>
        <w:jc w:val="both"/>
        <w:rPr>
          <w:rFonts w:ascii="Arial" w:hAnsi="Arial" w:cs="Arial"/>
          <w:color w:val="000000"/>
          <w:sz w:val="22"/>
          <w:szCs w:val="22"/>
        </w:rPr>
      </w:pPr>
      <w:r w:rsidRPr="00B57E4A">
        <w:rPr>
          <w:rFonts w:ascii="Arial" w:hAnsi="Arial" w:cs="Arial"/>
          <w:color w:val="000000"/>
          <w:sz w:val="22"/>
          <w:szCs w:val="22"/>
        </w:rPr>
        <w:t>The LEPC will utilize unspent/outstanding funds for the following projects/purchases:</w:t>
      </w:r>
    </w:p>
    <w:p w14:paraId="447905EB" w14:textId="77777777" w:rsidR="00217B32" w:rsidRPr="00B57E4A" w:rsidRDefault="00217B32" w:rsidP="00217B32">
      <w:pPr>
        <w:numPr>
          <w:ilvl w:val="0"/>
          <w:numId w:val="5"/>
        </w:numPr>
        <w:tabs>
          <w:tab w:val="clear" w:pos="1350"/>
          <w:tab w:val="num" w:pos="540"/>
          <w:tab w:val="left" w:pos="8640"/>
        </w:tabs>
        <w:spacing w:line="360" w:lineRule="auto"/>
        <w:ind w:left="630"/>
        <w:jc w:val="both"/>
        <w:rPr>
          <w:rFonts w:ascii="Arial" w:hAnsi="Arial" w:cs="Arial"/>
          <w:color w:val="000000"/>
          <w:sz w:val="22"/>
          <w:szCs w:val="22"/>
        </w:rPr>
      </w:pPr>
      <w:r w:rsidRPr="00B57E4A">
        <w:rPr>
          <w:rFonts w:ascii="Arial" w:hAnsi="Arial" w:cs="Arial"/>
          <w:color w:val="000000"/>
          <w:sz w:val="22"/>
          <w:szCs w:val="22"/>
        </w:rPr>
        <w:t>_______________________________________________________________________________</w:t>
      </w:r>
    </w:p>
    <w:p w14:paraId="71E4E461" w14:textId="41A6A61A" w:rsidR="00217B32" w:rsidRPr="00B57E4A" w:rsidRDefault="001A09EE" w:rsidP="00217B32">
      <w:pPr>
        <w:tabs>
          <w:tab w:val="left" w:pos="2790"/>
          <w:tab w:val="left" w:pos="8640"/>
        </w:tabs>
        <w:spacing w:line="360" w:lineRule="auto"/>
        <w:ind w:left="-90"/>
        <w:jc w:val="both"/>
        <w:rPr>
          <w:rFonts w:ascii="Arial" w:hAnsi="Arial" w:cs="Arial"/>
          <w:color w:val="000000"/>
          <w:sz w:val="22"/>
          <w:szCs w:val="22"/>
        </w:rPr>
      </w:pPr>
      <w:r>
        <w:rPr>
          <w:rFonts w:ascii="Arial" w:hAnsi="Arial" w:cs="Arial"/>
          <w:color w:val="000000"/>
          <w:sz w:val="22"/>
          <w:szCs w:val="22"/>
        </w:rPr>
        <w:t xml:space="preserve">                                  </w:t>
      </w:r>
      <w:r w:rsidR="00217B32" w:rsidRPr="00B57E4A">
        <w:rPr>
          <w:rFonts w:ascii="Arial" w:hAnsi="Arial" w:cs="Arial"/>
          <w:color w:val="000000"/>
          <w:sz w:val="22"/>
          <w:szCs w:val="22"/>
        </w:rPr>
        <w:t>Estimated</w:t>
      </w:r>
      <w:r>
        <w:rPr>
          <w:rFonts w:ascii="Arial" w:hAnsi="Arial" w:cs="Arial"/>
          <w:color w:val="000000"/>
          <w:sz w:val="22"/>
          <w:szCs w:val="22"/>
        </w:rPr>
        <w:t xml:space="preserve"> </w:t>
      </w:r>
      <w:r w:rsidR="00217B32" w:rsidRPr="00B57E4A">
        <w:rPr>
          <w:rFonts w:ascii="Arial" w:hAnsi="Arial" w:cs="Arial"/>
          <w:color w:val="000000"/>
          <w:sz w:val="22"/>
          <w:szCs w:val="22"/>
        </w:rPr>
        <w:t>Cost:________________</w:t>
      </w:r>
      <w:r>
        <w:rPr>
          <w:rFonts w:ascii="Arial" w:hAnsi="Arial" w:cs="Arial"/>
          <w:color w:val="000000"/>
          <w:sz w:val="22"/>
          <w:szCs w:val="22"/>
        </w:rPr>
        <w:t xml:space="preserve"> Estimated </w:t>
      </w:r>
      <w:r w:rsidR="00217B32" w:rsidRPr="00B57E4A">
        <w:rPr>
          <w:rFonts w:ascii="Arial" w:hAnsi="Arial" w:cs="Arial"/>
          <w:color w:val="000000"/>
          <w:sz w:val="22"/>
          <w:szCs w:val="22"/>
        </w:rPr>
        <w:t>Completion date:________________</w:t>
      </w:r>
    </w:p>
    <w:p w14:paraId="751A5F89" w14:textId="77777777" w:rsidR="00217B32" w:rsidRPr="00B57E4A" w:rsidRDefault="00217B32" w:rsidP="00217B32">
      <w:pPr>
        <w:numPr>
          <w:ilvl w:val="0"/>
          <w:numId w:val="5"/>
        </w:numPr>
        <w:tabs>
          <w:tab w:val="clear" w:pos="1350"/>
          <w:tab w:val="num" w:pos="540"/>
          <w:tab w:val="left" w:pos="8640"/>
        </w:tabs>
        <w:spacing w:line="360" w:lineRule="auto"/>
        <w:ind w:left="630"/>
        <w:jc w:val="both"/>
        <w:rPr>
          <w:rFonts w:ascii="Arial" w:hAnsi="Arial" w:cs="Arial"/>
          <w:color w:val="000000"/>
          <w:sz w:val="22"/>
          <w:szCs w:val="22"/>
        </w:rPr>
      </w:pPr>
      <w:r w:rsidRPr="00B57E4A">
        <w:rPr>
          <w:rFonts w:ascii="Arial" w:hAnsi="Arial" w:cs="Arial"/>
          <w:color w:val="000000"/>
          <w:sz w:val="22"/>
          <w:szCs w:val="22"/>
        </w:rPr>
        <w:t>_______________________________________________________________________________</w:t>
      </w:r>
    </w:p>
    <w:p w14:paraId="0FD0062E" w14:textId="12524377" w:rsidR="00217B32" w:rsidRPr="00B57E4A" w:rsidRDefault="001A09EE" w:rsidP="00217B32">
      <w:pPr>
        <w:tabs>
          <w:tab w:val="left" w:pos="2790"/>
          <w:tab w:val="left" w:pos="8640"/>
        </w:tabs>
        <w:spacing w:line="360" w:lineRule="auto"/>
        <w:ind w:left="-90"/>
        <w:jc w:val="both"/>
        <w:rPr>
          <w:rFonts w:ascii="Arial" w:hAnsi="Arial" w:cs="Arial"/>
          <w:color w:val="000000"/>
          <w:sz w:val="22"/>
          <w:szCs w:val="22"/>
        </w:rPr>
      </w:pPr>
      <w:r>
        <w:rPr>
          <w:rFonts w:ascii="Arial" w:hAnsi="Arial" w:cs="Arial"/>
          <w:color w:val="000000"/>
          <w:sz w:val="22"/>
          <w:szCs w:val="22"/>
        </w:rPr>
        <w:t xml:space="preserve">                                  </w:t>
      </w:r>
      <w:r w:rsidR="00217B32" w:rsidRPr="00B57E4A">
        <w:rPr>
          <w:rFonts w:ascii="Arial" w:hAnsi="Arial" w:cs="Arial"/>
          <w:color w:val="000000"/>
          <w:sz w:val="22"/>
          <w:szCs w:val="22"/>
        </w:rPr>
        <w:t>Estimated Cost: ________________</w:t>
      </w:r>
      <w:r w:rsidR="00744A51">
        <w:rPr>
          <w:rFonts w:ascii="Arial" w:hAnsi="Arial" w:cs="Arial"/>
          <w:color w:val="000000"/>
          <w:sz w:val="22"/>
          <w:szCs w:val="22"/>
        </w:rPr>
        <w:t xml:space="preserve">Estimated </w:t>
      </w:r>
      <w:r w:rsidR="00217B32" w:rsidRPr="00B57E4A">
        <w:rPr>
          <w:rFonts w:ascii="Arial" w:hAnsi="Arial" w:cs="Arial"/>
          <w:color w:val="000000"/>
          <w:sz w:val="22"/>
          <w:szCs w:val="22"/>
        </w:rPr>
        <w:t>Completion date:________________</w:t>
      </w:r>
    </w:p>
    <w:p w14:paraId="3A89CC7B" w14:textId="77777777" w:rsidR="00217B32" w:rsidRPr="00B57E4A" w:rsidRDefault="00217B32" w:rsidP="00217B32">
      <w:pPr>
        <w:numPr>
          <w:ilvl w:val="0"/>
          <w:numId w:val="5"/>
        </w:numPr>
        <w:tabs>
          <w:tab w:val="clear" w:pos="1350"/>
          <w:tab w:val="num" w:pos="540"/>
          <w:tab w:val="left" w:pos="8640"/>
        </w:tabs>
        <w:spacing w:line="360" w:lineRule="auto"/>
        <w:ind w:left="630"/>
        <w:jc w:val="both"/>
        <w:rPr>
          <w:rFonts w:ascii="Arial" w:hAnsi="Arial" w:cs="Arial"/>
          <w:color w:val="000000"/>
          <w:sz w:val="22"/>
          <w:szCs w:val="22"/>
        </w:rPr>
      </w:pPr>
      <w:r w:rsidRPr="00B57E4A">
        <w:rPr>
          <w:rFonts w:ascii="Arial" w:hAnsi="Arial" w:cs="Arial"/>
          <w:color w:val="000000"/>
          <w:sz w:val="22"/>
          <w:szCs w:val="22"/>
        </w:rPr>
        <w:t>_______________________________________________________________________________</w:t>
      </w:r>
    </w:p>
    <w:p w14:paraId="5376663F" w14:textId="064F9EF8" w:rsidR="00217B32" w:rsidRPr="00B57E4A" w:rsidRDefault="001A2994" w:rsidP="00217B32">
      <w:pPr>
        <w:tabs>
          <w:tab w:val="left" w:pos="2790"/>
          <w:tab w:val="left" w:pos="8640"/>
        </w:tabs>
        <w:spacing w:line="360" w:lineRule="auto"/>
        <w:ind w:left="-90"/>
        <w:jc w:val="both"/>
        <w:rPr>
          <w:rFonts w:ascii="Arial" w:hAnsi="Arial" w:cs="Arial"/>
          <w:color w:val="000000"/>
          <w:sz w:val="22"/>
          <w:szCs w:val="22"/>
        </w:rPr>
      </w:pPr>
      <w:r>
        <w:rPr>
          <w:rFonts w:ascii="Arial" w:hAnsi="Arial" w:cs="Arial"/>
          <w:color w:val="000000"/>
          <w:sz w:val="22"/>
          <w:szCs w:val="22"/>
        </w:rPr>
        <w:t xml:space="preserve">                                  </w:t>
      </w:r>
      <w:r w:rsidR="00217B32" w:rsidRPr="00B57E4A">
        <w:rPr>
          <w:rFonts w:ascii="Arial" w:hAnsi="Arial" w:cs="Arial"/>
          <w:color w:val="000000"/>
          <w:sz w:val="22"/>
          <w:szCs w:val="22"/>
        </w:rPr>
        <w:t>Estimated Cost: ________________</w:t>
      </w:r>
      <w:r w:rsidR="008A2A06">
        <w:rPr>
          <w:rFonts w:ascii="Arial" w:hAnsi="Arial" w:cs="Arial"/>
          <w:color w:val="000000"/>
          <w:sz w:val="22"/>
          <w:szCs w:val="22"/>
        </w:rPr>
        <w:t xml:space="preserve">Estimated </w:t>
      </w:r>
      <w:r w:rsidR="00217B32" w:rsidRPr="00B57E4A">
        <w:rPr>
          <w:rFonts w:ascii="Arial" w:hAnsi="Arial" w:cs="Arial"/>
          <w:color w:val="000000"/>
          <w:sz w:val="22"/>
          <w:szCs w:val="22"/>
        </w:rPr>
        <w:t>Completion date:________________</w:t>
      </w:r>
    </w:p>
    <w:p w14:paraId="003D5762" w14:textId="77777777" w:rsidR="00217B32" w:rsidRPr="00B57E4A" w:rsidRDefault="00217B32" w:rsidP="00217B32">
      <w:pPr>
        <w:numPr>
          <w:ilvl w:val="0"/>
          <w:numId w:val="5"/>
        </w:numPr>
        <w:tabs>
          <w:tab w:val="clear" w:pos="1350"/>
          <w:tab w:val="num" w:pos="540"/>
          <w:tab w:val="left" w:pos="8640"/>
        </w:tabs>
        <w:spacing w:line="360" w:lineRule="auto"/>
        <w:ind w:left="630"/>
        <w:jc w:val="both"/>
        <w:rPr>
          <w:rFonts w:ascii="Arial" w:hAnsi="Arial" w:cs="Arial"/>
          <w:color w:val="000000"/>
          <w:sz w:val="22"/>
          <w:szCs w:val="22"/>
        </w:rPr>
      </w:pPr>
      <w:r w:rsidRPr="00B57E4A">
        <w:rPr>
          <w:rFonts w:ascii="Arial" w:hAnsi="Arial" w:cs="Arial"/>
          <w:color w:val="000000"/>
          <w:sz w:val="22"/>
          <w:szCs w:val="22"/>
        </w:rPr>
        <w:t>_______________________________________________________________________________</w:t>
      </w:r>
    </w:p>
    <w:p w14:paraId="4C4DEB92" w14:textId="187C0A19" w:rsidR="00217B32" w:rsidRPr="00B57E4A" w:rsidRDefault="008A2A06" w:rsidP="00217B32">
      <w:pPr>
        <w:tabs>
          <w:tab w:val="left" w:pos="2790"/>
          <w:tab w:val="left" w:pos="8640"/>
        </w:tabs>
        <w:spacing w:line="360" w:lineRule="auto"/>
        <w:ind w:left="-90"/>
        <w:jc w:val="both"/>
        <w:rPr>
          <w:rFonts w:ascii="Arial" w:hAnsi="Arial" w:cs="Arial"/>
          <w:color w:val="000000"/>
          <w:sz w:val="22"/>
          <w:szCs w:val="22"/>
        </w:rPr>
      </w:pPr>
      <w:r>
        <w:rPr>
          <w:rFonts w:ascii="Arial" w:hAnsi="Arial" w:cs="Arial"/>
          <w:color w:val="000000"/>
          <w:sz w:val="22"/>
          <w:szCs w:val="22"/>
        </w:rPr>
        <w:t xml:space="preserve">                                  </w:t>
      </w:r>
      <w:r w:rsidR="00217B32" w:rsidRPr="00B57E4A">
        <w:rPr>
          <w:rFonts w:ascii="Arial" w:hAnsi="Arial" w:cs="Arial"/>
          <w:color w:val="000000"/>
          <w:sz w:val="22"/>
          <w:szCs w:val="22"/>
        </w:rPr>
        <w:t>Estimated Cost: ________________</w:t>
      </w:r>
      <w:r>
        <w:rPr>
          <w:rFonts w:ascii="Arial" w:hAnsi="Arial" w:cs="Arial"/>
          <w:color w:val="000000"/>
          <w:sz w:val="22"/>
          <w:szCs w:val="22"/>
        </w:rPr>
        <w:t xml:space="preserve">Estimated </w:t>
      </w:r>
      <w:r w:rsidR="00217B32" w:rsidRPr="00B57E4A">
        <w:rPr>
          <w:rFonts w:ascii="Arial" w:hAnsi="Arial" w:cs="Arial"/>
          <w:color w:val="000000"/>
          <w:sz w:val="22"/>
          <w:szCs w:val="22"/>
        </w:rPr>
        <w:t>Completion date:________________</w:t>
      </w:r>
    </w:p>
    <w:p w14:paraId="645316E1" w14:textId="77777777" w:rsidR="00217B32" w:rsidRPr="00B57E4A" w:rsidRDefault="00217B32" w:rsidP="00217B32">
      <w:pPr>
        <w:numPr>
          <w:ilvl w:val="0"/>
          <w:numId w:val="5"/>
        </w:numPr>
        <w:tabs>
          <w:tab w:val="clear" w:pos="1350"/>
          <w:tab w:val="num" w:pos="540"/>
          <w:tab w:val="left" w:pos="8640"/>
        </w:tabs>
        <w:spacing w:line="360" w:lineRule="auto"/>
        <w:ind w:left="630"/>
        <w:jc w:val="both"/>
        <w:rPr>
          <w:rFonts w:ascii="Arial" w:hAnsi="Arial" w:cs="Arial"/>
          <w:color w:val="000000"/>
          <w:sz w:val="22"/>
          <w:szCs w:val="22"/>
        </w:rPr>
      </w:pPr>
      <w:r w:rsidRPr="00B57E4A">
        <w:rPr>
          <w:rFonts w:ascii="Arial" w:hAnsi="Arial" w:cs="Arial"/>
          <w:color w:val="000000"/>
          <w:sz w:val="22"/>
          <w:szCs w:val="22"/>
        </w:rPr>
        <w:t>_______________________________________________________________________________</w:t>
      </w:r>
    </w:p>
    <w:p w14:paraId="62A1B1F8" w14:textId="37CB1D6F" w:rsidR="00217B32" w:rsidRPr="00B57E4A" w:rsidRDefault="002C6ABF" w:rsidP="00217B32">
      <w:pPr>
        <w:tabs>
          <w:tab w:val="left" w:pos="2790"/>
          <w:tab w:val="left" w:pos="8640"/>
        </w:tabs>
        <w:spacing w:line="360" w:lineRule="auto"/>
        <w:ind w:left="-90"/>
        <w:jc w:val="both"/>
        <w:rPr>
          <w:rFonts w:ascii="Arial" w:hAnsi="Arial" w:cs="Arial"/>
          <w:color w:val="000000"/>
          <w:sz w:val="22"/>
          <w:szCs w:val="22"/>
        </w:rPr>
      </w:pPr>
      <w:r>
        <w:rPr>
          <w:rFonts w:ascii="Arial" w:hAnsi="Arial" w:cs="Arial"/>
          <w:color w:val="000000"/>
          <w:sz w:val="22"/>
          <w:szCs w:val="22"/>
        </w:rPr>
        <w:t xml:space="preserve">                                  </w:t>
      </w:r>
      <w:r w:rsidR="00217B32" w:rsidRPr="00B57E4A">
        <w:rPr>
          <w:rFonts w:ascii="Arial" w:hAnsi="Arial" w:cs="Arial"/>
          <w:color w:val="000000"/>
          <w:sz w:val="22"/>
          <w:szCs w:val="22"/>
        </w:rPr>
        <w:t>Estimated Cost: ________________</w:t>
      </w:r>
      <w:r>
        <w:rPr>
          <w:rFonts w:ascii="Arial" w:hAnsi="Arial" w:cs="Arial"/>
          <w:color w:val="000000"/>
          <w:sz w:val="22"/>
          <w:szCs w:val="22"/>
        </w:rPr>
        <w:t xml:space="preserve">Estimated </w:t>
      </w:r>
      <w:r w:rsidR="00217B32" w:rsidRPr="00B57E4A">
        <w:rPr>
          <w:rFonts w:ascii="Arial" w:hAnsi="Arial" w:cs="Arial"/>
          <w:color w:val="000000"/>
          <w:sz w:val="22"/>
          <w:szCs w:val="22"/>
        </w:rPr>
        <w:t>Completion date:________________</w:t>
      </w:r>
    </w:p>
    <w:p w14:paraId="70355713" w14:textId="77777777" w:rsidR="00217B32" w:rsidRPr="00B57E4A" w:rsidRDefault="00217B32" w:rsidP="00217B32">
      <w:pPr>
        <w:tabs>
          <w:tab w:val="left" w:pos="8640"/>
        </w:tabs>
        <w:jc w:val="both"/>
        <w:rPr>
          <w:rFonts w:ascii="Arial" w:hAnsi="Arial" w:cs="Arial"/>
          <w:color w:val="000000"/>
          <w:sz w:val="22"/>
          <w:szCs w:val="22"/>
        </w:rPr>
      </w:pPr>
    </w:p>
    <w:p w14:paraId="495A67E4" w14:textId="77777777" w:rsidR="00217B32" w:rsidRDefault="00217B32" w:rsidP="00217B32">
      <w:pPr>
        <w:autoSpaceDE w:val="0"/>
        <w:autoSpaceDN w:val="0"/>
        <w:adjustRightInd w:val="0"/>
        <w:jc w:val="both"/>
        <w:rPr>
          <w:rFonts w:ascii="Arial" w:hAnsi="Arial" w:cs="Arial"/>
          <w:color w:val="000000"/>
          <w:sz w:val="22"/>
          <w:szCs w:val="22"/>
        </w:rPr>
      </w:pPr>
      <w:bookmarkStart w:id="0" w:name="OLE_LINK1"/>
    </w:p>
    <w:p w14:paraId="2C507690" w14:textId="77777777" w:rsidR="00217B32" w:rsidRPr="00B57E4A" w:rsidRDefault="00217B32" w:rsidP="00217B32">
      <w:pPr>
        <w:autoSpaceDE w:val="0"/>
        <w:autoSpaceDN w:val="0"/>
        <w:adjustRightInd w:val="0"/>
        <w:jc w:val="both"/>
        <w:rPr>
          <w:rFonts w:ascii="Arial" w:hAnsi="Arial" w:cs="Arial"/>
          <w:color w:val="000000"/>
          <w:sz w:val="22"/>
          <w:szCs w:val="22"/>
        </w:rPr>
      </w:pPr>
      <w:r w:rsidRPr="00B57E4A">
        <w:rPr>
          <w:rFonts w:ascii="Arial" w:hAnsi="Arial" w:cs="Arial"/>
          <w:color w:val="000000"/>
          <w:sz w:val="22"/>
          <w:szCs w:val="22"/>
        </w:rPr>
        <w:t xml:space="preserve">Note: </w:t>
      </w:r>
    </w:p>
    <w:p w14:paraId="25E138E6" w14:textId="77777777" w:rsidR="00217B32" w:rsidRPr="00B57E4A" w:rsidRDefault="00217B32" w:rsidP="00217B32">
      <w:pPr>
        <w:autoSpaceDE w:val="0"/>
        <w:autoSpaceDN w:val="0"/>
        <w:adjustRightInd w:val="0"/>
        <w:ind w:firstLine="720"/>
        <w:jc w:val="both"/>
        <w:rPr>
          <w:rFonts w:ascii="Arial" w:hAnsi="Arial" w:cs="Arial"/>
          <w:color w:val="000000"/>
          <w:sz w:val="22"/>
          <w:szCs w:val="22"/>
        </w:rPr>
      </w:pPr>
      <w:r w:rsidRPr="00B57E4A">
        <w:rPr>
          <w:rFonts w:ascii="Arial" w:hAnsi="Arial" w:cs="Arial"/>
          <w:color w:val="000000"/>
          <w:sz w:val="22"/>
          <w:szCs w:val="22"/>
        </w:rPr>
        <w:t xml:space="preserve">Original grant restrictions remain in effect.  </w:t>
      </w:r>
    </w:p>
    <w:p w14:paraId="4C508713" w14:textId="77777777" w:rsidR="00217B32" w:rsidRPr="00B57E4A" w:rsidRDefault="00217B32" w:rsidP="00217B32">
      <w:pPr>
        <w:autoSpaceDE w:val="0"/>
        <w:autoSpaceDN w:val="0"/>
        <w:adjustRightInd w:val="0"/>
        <w:ind w:left="720"/>
        <w:jc w:val="both"/>
        <w:rPr>
          <w:rFonts w:ascii="Arial" w:hAnsi="Arial" w:cs="Arial"/>
          <w:color w:val="000000"/>
          <w:sz w:val="22"/>
          <w:szCs w:val="22"/>
        </w:rPr>
      </w:pPr>
      <w:r w:rsidRPr="00B57E4A">
        <w:rPr>
          <w:rFonts w:ascii="Arial" w:hAnsi="Arial" w:cs="Arial"/>
          <w:color w:val="000000"/>
          <w:sz w:val="22"/>
          <w:szCs w:val="22"/>
        </w:rPr>
        <w:t>The SERC may request grant funds be returned if they are not utilized within three years of the original grant award date.</w:t>
      </w:r>
    </w:p>
    <w:bookmarkEnd w:id="0"/>
    <w:p w14:paraId="485AD498" w14:textId="77777777" w:rsidR="00217B32" w:rsidRPr="00B57E4A" w:rsidRDefault="00217B32" w:rsidP="00217B32">
      <w:pPr>
        <w:tabs>
          <w:tab w:val="left" w:pos="8640"/>
        </w:tabs>
        <w:jc w:val="both"/>
        <w:rPr>
          <w:rFonts w:ascii="Arial" w:hAnsi="Arial" w:cs="Arial"/>
          <w:color w:val="000000"/>
          <w:sz w:val="22"/>
          <w:szCs w:val="22"/>
        </w:rPr>
      </w:pPr>
      <w:r w:rsidRPr="00B57E4A">
        <w:rPr>
          <w:rFonts w:ascii="Arial" w:hAnsi="Arial" w:cs="Arial"/>
          <w:color w:val="000000"/>
          <w:sz w:val="22"/>
          <w:szCs w:val="22"/>
        </w:rPr>
        <w:tab/>
      </w:r>
    </w:p>
    <w:p w14:paraId="5F9AAC40" w14:textId="77777777" w:rsidR="00217B32" w:rsidRPr="00B57E4A" w:rsidRDefault="00217B32" w:rsidP="00217B32">
      <w:pPr>
        <w:jc w:val="both"/>
        <w:rPr>
          <w:rFonts w:ascii="Arial" w:hAnsi="Arial" w:cs="Arial"/>
          <w:color w:val="000000"/>
          <w:sz w:val="22"/>
          <w:szCs w:val="22"/>
        </w:rPr>
      </w:pPr>
    </w:p>
    <w:p w14:paraId="4BCEF5B5" w14:textId="77777777" w:rsidR="00217B32" w:rsidRPr="00B57E4A" w:rsidRDefault="00217B32" w:rsidP="00217B32">
      <w:pPr>
        <w:spacing w:line="480" w:lineRule="auto"/>
        <w:jc w:val="both"/>
        <w:rPr>
          <w:rFonts w:ascii="Arial" w:hAnsi="Arial" w:cs="Arial"/>
          <w:color w:val="000000"/>
          <w:sz w:val="22"/>
          <w:szCs w:val="22"/>
        </w:rPr>
      </w:pPr>
      <w:r w:rsidRPr="00B57E4A">
        <w:rPr>
          <w:rFonts w:ascii="Arial" w:hAnsi="Arial" w:cs="Arial"/>
          <w:color w:val="000000"/>
          <w:sz w:val="22"/>
          <w:szCs w:val="22"/>
        </w:rPr>
        <w:t>Dated this __________ day of _____________________________, 20______.</w:t>
      </w:r>
    </w:p>
    <w:p w14:paraId="5DB4EE27" w14:textId="77777777" w:rsidR="00217B32" w:rsidRPr="00B57E4A" w:rsidRDefault="00217B32" w:rsidP="00217B32">
      <w:pPr>
        <w:jc w:val="both"/>
        <w:rPr>
          <w:rFonts w:ascii="Arial" w:hAnsi="Arial" w:cs="Arial"/>
          <w:color w:val="000000"/>
          <w:sz w:val="22"/>
          <w:szCs w:val="22"/>
        </w:rPr>
      </w:pPr>
      <w:r w:rsidRPr="00B57E4A">
        <w:rPr>
          <w:rFonts w:ascii="Arial" w:hAnsi="Arial" w:cs="Arial"/>
          <w:color w:val="000000"/>
          <w:sz w:val="22"/>
          <w:szCs w:val="22"/>
        </w:rPr>
        <w:t>__________________________________________________________</w:t>
      </w:r>
    </w:p>
    <w:p w14:paraId="0121405D" w14:textId="77777777" w:rsidR="00217B32" w:rsidRPr="00B57E4A" w:rsidRDefault="00217B32" w:rsidP="00217B32">
      <w:pPr>
        <w:jc w:val="both"/>
        <w:rPr>
          <w:rFonts w:ascii="Arial" w:hAnsi="Arial" w:cs="Arial"/>
          <w:color w:val="000000"/>
          <w:sz w:val="22"/>
          <w:szCs w:val="22"/>
        </w:rPr>
      </w:pPr>
      <w:r w:rsidRPr="00B57E4A">
        <w:rPr>
          <w:rFonts w:ascii="Arial" w:hAnsi="Arial" w:cs="Arial"/>
          <w:color w:val="000000"/>
          <w:sz w:val="22"/>
          <w:szCs w:val="22"/>
        </w:rPr>
        <w:t>(Signature – LEPC Chairperson)</w:t>
      </w:r>
      <w:r w:rsidRPr="00B57E4A">
        <w:rPr>
          <w:rFonts w:ascii="Arial" w:hAnsi="Arial" w:cs="Arial"/>
          <w:color w:val="000000"/>
          <w:sz w:val="22"/>
          <w:szCs w:val="22"/>
        </w:rPr>
        <w:tab/>
      </w:r>
      <w:r w:rsidRPr="00B57E4A">
        <w:rPr>
          <w:rFonts w:ascii="Arial" w:hAnsi="Arial" w:cs="Arial"/>
          <w:color w:val="000000"/>
          <w:sz w:val="22"/>
          <w:szCs w:val="22"/>
        </w:rPr>
        <w:tab/>
      </w:r>
    </w:p>
    <w:p w14:paraId="73AEDC5D" w14:textId="77777777" w:rsidR="00217B32" w:rsidRPr="00B57E4A" w:rsidRDefault="00217B32" w:rsidP="00217B32">
      <w:pPr>
        <w:jc w:val="both"/>
        <w:rPr>
          <w:rFonts w:ascii="Arial" w:hAnsi="Arial" w:cs="Arial"/>
          <w:color w:val="000000"/>
          <w:sz w:val="22"/>
          <w:szCs w:val="22"/>
        </w:rPr>
      </w:pPr>
    </w:p>
    <w:p w14:paraId="1648DEEA" w14:textId="77777777" w:rsidR="00217B32" w:rsidRPr="00B57E4A" w:rsidRDefault="00217B32" w:rsidP="00A453D4">
      <w:pPr>
        <w:tabs>
          <w:tab w:val="left" w:pos="8640"/>
        </w:tabs>
        <w:ind w:right="72" w:hanging="180"/>
        <w:jc w:val="both"/>
        <w:rPr>
          <w:rFonts w:ascii="Arial" w:hAnsi="Arial" w:cs="Arial"/>
          <w:sz w:val="22"/>
          <w:szCs w:val="22"/>
        </w:rPr>
      </w:pPr>
      <w:r w:rsidRPr="00B57E4A">
        <w:rPr>
          <w:rFonts w:ascii="Arial" w:hAnsi="Arial" w:cs="Arial"/>
          <w:color w:val="000000"/>
          <w:sz w:val="22"/>
          <w:szCs w:val="22"/>
        </w:rPr>
        <w:t xml:space="preserve">* Please note that any LEPC with a total outstanding/unspent LEPC Grant balance in excess of $200.00 </w:t>
      </w:r>
      <w:r w:rsidRPr="00B57E4A">
        <w:rPr>
          <w:rFonts w:ascii="Arial" w:hAnsi="Arial" w:cs="Arial"/>
          <w:color w:val="000000"/>
          <w:sz w:val="22"/>
          <w:szCs w:val="22"/>
          <w:u w:val="single"/>
        </w:rPr>
        <w:t>must</w:t>
      </w:r>
      <w:r w:rsidRPr="00B57E4A">
        <w:rPr>
          <w:rFonts w:ascii="Arial" w:hAnsi="Arial" w:cs="Arial"/>
          <w:color w:val="000000"/>
          <w:sz w:val="22"/>
          <w:szCs w:val="22"/>
        </w:rPr>
        <w:t xml:space="preserve"> submit this request for a grant extension.   </w:t>
      </w:r>
    </w:p>
    <w:p w14:paraId="049C7115" w14:textId="77777777" w:rsidR="00217B32" w:rsidRPr="00B57E4A" w:rsidRDefault="00217B32" w:rsidP="00217B32">
      <w:pPr>
        <w:tabs>
          <w:tab w:val="left" w:pos="8640"/>
        </w:tabs>
        <w:ind w:right="-288" w:hanging="180"/>
        <w:jc w:val="both"/>
        <w:rPr>
          <w:rFonts w:ascii="Arial" w:hAnsi="Arial" w:cs="Arial"/>
          <w:sz w:val="22"/>
          <w:szCs w:val="22"/>
        </w:rPr>
      </w:pPr>
    </w:p>
    <w:p w14:paraId="1D83BB48" w14:textId="61B48A3A" w:rsidR="00217B32" w:rsidRDefault="00217B32" w:rsidP="00ED03F5">
      <w:pPr>
        <w:rPr>
          <w:rFonts w:ascii="Arial" w:hAnsi="Arial" w:cs="Arial"/>
          <w:b/>
          <w:bCs/>
          <w:sz w:val="24"/>
          <w:szCs w:val="24"/>
        </w:rPr>
      </w:pPr>
    </w:p>
    <w:p w14:paraId="6627C170" w14:textId="472ADF24" w:rsidR="00217B32" w:rsidRPr="007561E6" w:rsidRDefault="00217B32" w:rsidP="00ED03F5">
      <w:pPr>
        <w:rPr>
          <w:rFonts w:ascii="Arial" w:hAnsi="Arial" w:cs="Arial"/>
          <w:color w:val="000000" w:themeColor="text1"/>
          <w:sz w:val="24"/>
          <w:szCs w:val="24"/>
        </w:rPr>
      </w:pPr>
    </w:p>
    <w:sectPr w:rsidR="00217B32" w:rsidRPr="007561E6" w:rsidSect="00D5377B">
      <w:headerReference w:type="even" r:id="rId11"/>
      <w:headerReference w:type="default" r:id="rId12"/>
      <w:footerReference w:type="even" r:id="rId13"/>
      <w:footerReference w:type="default" r:id="rId14"/>
      <w:headerReference w:type="first" r:id="rId15"/>
      <w:footerReference w:type="first" r:id="rId16"/>
      <w:pgSz w:w="12240" w:h="15840"/>
      <w:pgMar w:top="1008" w:right="450"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3CFD" w14:textId="77777777" w:rsidR="007973FC" w:rsidRDefault="007973FC" w:rsidP="003307C7">
      <w:r>
        <w:separator/>
      </w:r>
    </w:p>
  </w:endnote>
  <w:endnote w:type="continuationSeparator" w:id="0">
    <w:p w14:paraId="7D496B61" w14:textId="77777777" w:rsidR="007973FC" w:rsidRDefault="007973FC" w:rsidP="0033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CE61" w14:textId="77777777" w:rsidR="00A92F06" w:rsidRDefault="00A92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4C9C" w14:textId="5EA47901" w:rsidR="007A5D92" w:rsidRPr="007A5D92" w:rsidRDefault="007A5D92" w:rsidP="007A5D92">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1B55" w14:textId="77777777" w:rsidR="00A92F06" w:rsidRDefault="00A92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470E" w14:textId="77777777" w:rsidR="007973FC" w:rsidRDefault="007973FC" w:rsidP="003307C7">
      <w:r>
        <w:separator/>
      </w:r>
    </w:p>
  </w:footnote>
  <w:footnote w:type="continuationSeparator" w:id="0">
    <w:p w14:paraId="341E3F24" w14:textId="77777777" w:rsidR="007973FC" w:rsidRDefault="007973FC" w:rsidP="0033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E2FA" w14:textId="71062428" w:rsidR="00A92F06" w:rsidRDefault="00A92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B948" w14:textId="13A6027A" w:rsidR="0007174A" w:rsidRDefault="0007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900" w14:textId="0F1D45A9" w:rsidR="00217B32" w:rsidRPr="00604626" w:rsidRDefault="00217B32" w:rsidP="00217B32">
    <w:pPr>
      <w:ind w:left="1440" w:firstLine="720"/>
      <w:jc w:val="right"/>
      <w:rPr>
        <w:rFonts w:ascii="Arial" w:hAnsi="Arial" w:cs="Arial"/>
        <w:sz w:val="22"/>
        <w:szCs w:val="22"/>
      </w:rPr>
    </w:pPr>
    <w:bookmarkStart w:id="1" w:name="_Hlk81569486"/>
    <w:r>
      <w:rPr>
        <w:rFonts w:ascii="Arial" w:hAnsi="Arial" w:cs="Arial"/>
        <w:noProof/>
        <w:sz w:val="22"/>
        <w:szCs w:val="22"/>
      </w:rPr>
      <w:drawing>
        <wp:anchor distT="0" distB="0" distL="114300" distR="114300" simplePos="0" relativeHeight="251657216" behindDoc="1" locked="0" layoutInCell="1" allowOverlap="1" wp14:anchorId="4160944E" wp14:editId="31265EE3">
          <wp:simplePos x="0" y="0"/>
          <wp:positionH relativeFrom="margin">
            <wp:posOffset>-361950</wp:posOffset>
          </wp:positionH>
          <wp:positionV relativeFrom="paragraph">
            <wp:posOffset>-457200</wp:posOffset>
          </wp:positionV>
          <wp:extent cx="2171700" cy="2171700"/>
          <wp:effectExtent l="0" t="0" r="0" b="0"/>
          <wp:wrapTight wrapText="bothSides">
            <wp:wrapPolygon edited="0">
              <wp:start x="10232" y="2653"/>
              <wp:lineTo x="8147" y="3032"/>
              <wp:lineTo x="4926" y="4926"/>
              <wp:lineTo x="5116" y="6063"/>
              <wp:lineTo x="3789" y="6632"/>
              <wp:lineTo x="3032" y="8147"/>
              <wp:lineTo x="2653" y="10611"/>
              <wp:lineTo x="3411" y="12126"/>
              <wp:lineTo x="3032" y="12505"/>
              <wp:lineTo x="3789" y="14779"/>
              <wp:lineTo x="5116" y="15158"/>
              <wp:lineTo x="4926" y="16295"/>
              <wp:lineTo x="7011" y="18189"/>
              <wp:lineTo x="10232" y="18758"/>
              <wp:lineTo x="11179" y="18758"/>
              <wp:lineTo x="14589" y="18189"/>
              <wp:lineTo x="16674" y="16295"/>
              <wp:lineTo x="16295" y="15158"/>
              <wp:lineTo x="17621" y="14968"/>
              <wp:lineTo x="18379" y="12884"/>
              <wp:lineTo x="18758" y="10421"/>
              <wp:lineTo x="18568" y="8526"/>
              <wp:lineTo x="17432" y="6632"/>
              <wp:lineTo x="16295" y="6063"/>
              <wp:lineTo x="16674" y="4926"/>
              <wp:lineTo x="13453" y="3032"/>
              <wp:lineTo x="11179" y="2653"/>
              <wp:lineTo x="10232" y="2653"/>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DEPARTMENT of AGRICULTURE</w:t>
    </w:r>
  </w:p>
  <w:p w14:paraId="4CEE59D3" w14:textId="77777777" w:rsidR="00217B32" w:rsidRPr="00A0177A" w:rsidRDefault="00217B32" w:rsidP="00217B32">
    <w:pPr>
      <w:jc w:val="right"/>
      <w:rPr>
        <w:rFonts w:ascii="Arial" w:hAnsi="Arial" w:cs="Arial"/>
        <w:b/>
        <w:bCs/>
        <w:sz w:val="28"/>
        <w:szCs w:val="28"/>
      </w:rPr>
    </w:pPr>
    <w:r>
      <w:rPr>
        <w:rFonts w:ascii="Arial" w:hAnsi="Arial" w:cs="Arial"/>
        <w:b/>
        <w:bCs/>
        <w:sz w:val="28"/>
        <w:szCs w:val="28"/>
      </w:rPr>
      <w:t>and NATURAL RESOURCES</w:t>
    </w:r>
  </w:p>
  <w:p w14:paraId="6EF8CFA9" w14:textId="77777777" w:rsidR="00217B32" w:rsidRPr="005246EB" w:rsidRDefault="00217B32" w:rsidP="00217B32">
    <w:pPr>
      <w:jc w:val="right"/>
      <w:rPr>
        <w:rFonts w:ascii="Arial" w:hAnsi="Arial" w:cs="Arial"/>
      </w:rPr>
    </w:pPr>
    <w:r w:rsidRPr="005246EB">
      <w:rPr>
        <w:rFonts w:ascii="Arial" w:hAnsi="Arial" w:cs="Arial"/>
      </w:rPr>
      <w:t>JOE FOSS BUILDING</w:t>
    </w:r>
  </w:p>
  <w:p w14:paraId="5A4388B2" w14:textId="77777777" w:rsidR="00217B32" w:rsidRPr="005246EB" w:rsidRDefault="00217B32" w:rsidP="00217B32">
    <w:pPr>
      <w:jc w:val="right"/>
      <w:rPr>
        <w:rFonts w:ascii="Arial" w:hAnsi="Arial" w:cs="Arial"/>
      </w:rPr>
    </w:pPr>
    <w:r w:rsidRPr="005246EB">
      <w:rPr>
        <w:rFonts w:ascii="Arial" w:hAnsi="Arial" w:cs="Arial"/>
      </w:rPr>
      <w:t>523 E CAPITOL AVE</w:t>
    </w:r>
  </w:p>
  <w:p w14:paraId="6BDFE9B5" w14:textId="77777777" w:rsidR="00217B32" w:rsidRPr="005246EB" w:rsidRDefault="00217B32" w:rsidP="00217B32">
    <w:pPr>
      <w:jc w:val="right"/>
      <w:rPr>
        <w:rFonts w:ascii="Arial" w:hAnsi="Arial" w:cs="Arial"/>
      </w:rPr>
    </w:pPr>
    <w:r w:rsidRPr="005246EB">
      <w:rPr>
        <w:rFonts w:ascii="Arial" w:hAnsi="Arial" w:cs="Arial"/>
      </w:rPr>
      <w:t>PIERRE SD 57501-3182</w:t>
    </w:r>
  </w:p>
  <w:p w14:paraId="0815A4D1" w14:textId="77777777" w:rsidR="00217B32" w:rsidRPr="003C3A1A" w:rsidRDefault="00217B32" w:rsidP="00217B32">
    <w:pPr>
      <w:jc w:val="right"/>
      <w:rPr>
        <w:rFonts w:ascii="Arial" w:hAnsi="Arial" w:cs="Arial"/>
      </w:rPr>
    </w:pPr>
    <w:r>
      <w:rPr>
        <w:rFonts w:ascii="Arial" w:hAnsi="Arial" w:cs="Arial"/>
      </w:rPr>
      <w:t>danr</w:t>
    </w:r>
    <w:r w:rsidRPr="005246EB">
      <w:rPr>
        <w:rFonts w:ascii="Arial" w:hAnsi="Arial" w:cs="Arial"/>
      </w:rPr>
      <w:t>.sd.gov</w:t>
    </w:r>
  </w:p>
  <w:bookmarkEnd w:id="1"/>
  <w:p w14:paraId="629A6EAD" w14:textId="77777777" w:rsidR="00217B32" w:rsidRDefault="00217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532"/>
    <w:multiLevelType w:val="hybridMultilevel"/>
    <w:tmpl w:val="B27E33A0"/>
    <w:lvl w:ilvl="0" w:tplc="CC0C8A10">
      <w:start w:val="1"/>
      <w:numFmt w:val="bullet"/>
      <w:lvlText w:val=""/>
      <w:lvlJc w:val="left"/>
      <w:pPr>
        <w:ind w:left="780" w:hanging="360"/>
      </w:pPr>
      <w:rPr>
        <w:rFonts w:ascii="Symbol" w:hAnsi="Symbol" w:hint="default"/>
        <w:color w:val="auto"/>
        <w:u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8D5CF7"/>
    <w:multiLevelType w:val="hybridMultilevel"/>
    <w:tmpl w:val="6AF6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3938"/>
    <w:multiLevelType w:val="hybridMultilevel"/>
    <w:tmpl w:val="EAECF8BE"/>
    <w:lvl w:ilvl="0" w:tplc="E95AD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1984"/>
    <w:multiLevelType w:val="hybridMultilevel"/>
    <w:tmpl w:val="4412E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D7378"/>
    <w:multiLevelType w:val="hybridMultilevel"/>
    <w:tmpl w:val="2E4C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E385F"/>
    <w:multiLevelType w:val="hybridMultilevel"/>
    <w:tmpl w:val="BA32904E"/>
    <w:lvl w:ilvl="0" w:tplc="A8EE45FE">
      <w:start w:val="1"/>
      <w:numFmt w:val="bullet"/>
      <w:lvlText w:val="o"/>
      <w:lvlJc w:val="left"/>
      <w:pPr>
        <w:tabs>
          <w:tab w:val="num" w:pos="1350"/>
        </w:tabs>
        <w:ind w:left="1350" w:hanging="360"/>
      </w:pPr>
      <w:rPr>
        <w:rFonts w:ascii="Courier New" w:hAnsi="Courier New" w:hint="default"/>
        <w:sz w:val="16"/>
        <w:szCs w:val="16"/>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6" w15:restartNumberingAfterBreak="0">
    <w:nsid w:val="40CE60B7"/>
    <w:multiLevelType w:val="hybridMultilevel"/>
    <w:tmpl w:val="193695DE"/>
    <w:lvl w:ilvl="0" w:tplc="7A2EA9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0227F"/>
    <w:multiLevelType w:val="hybridMultilevel"/>
    <w:tmpl w:val="DD2A3926"/>
    <w:lvl w:ilvl="0" w:tplc="5420B61C">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33415B"/>
    <w:multiLevelType w:val="hybridMultilevel"/>
    <w:tmpl w:val="F168C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3094023">
    <w:abstractNumId w:val="6"/>
  </w:num>
  <w:num w:numId="2" w16cid:durableId="537202165">
    <w:abstractNumId w:val="8"/>
  </w:num>
  <w:num w:numId="3" w16cid:durableId="248345888">
    <w:abstractNumId w:val="3"/>
  </w:num>
  <w:num w:numId="4" w16cid:durableId="1558084150">
    <w:abstractNumId w:val="7"/>
  </w:num>
  <w:num w:numId="5" w16cid:durableId="1949387138">
    <w:abstractNumId w:val="5"/>
  </w:num>
  <w:num w:numId="6" w16cid:durableId="47924502">
    <w:abstractNumId w:val="2"/>
  </w:num>
  <w:num w:numId="7" w16cid:durableId="629168340">
    <w:abstractNumId w:val="4"/>
  </w:num>
  <w:num w:numId="8" w16cid:durableId="395783229">
    <w:abstractNumId w:val="0"/>
  </w:num>
  <w:num w:numId="9" w16cid:durableId="213898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73"/>
    <w:rsid w:val="00001947"/>
    <w:rsid w:val="00002F18"/>
    <w:rsid w:val="0001351A"/>
    <w:rsid w:val="000148A5"/>
    <w:rsid w:val="00015901"/>
    <w:rsid w:val="000172A1"/>
    <w:rsid w:val="00032093"/>
    <w:rsid w:val="0004534C"/>
    <w:rsid w:val="00047E15"/>
    <w:rsid w:val="000624C1"/>
    <w:rsid w:val="000713AC"/>
    <w:rsid w:val="0007174A"/>
    <w:rsid w:val="000A7B9E"/>
    <w:rsid w:val="000B08EE"/>
    <w:rsid w:val="000B43D2"/>
    <w:rsid w:val="000C6EC1"/>
    <w:rsid w:val="000D386E"/>
    <w:rsid w:val="000F3E0E"/>
    <w:rsid w:val="000F76D1"/>
    <w:rsid w:val="0013213A"/>
    <w:rsid w:val="00132B8C"/>
    <w:rsid w:val="00133B54"/>
    <w:rsid w:val="00143337"/>
    <w:rsid w:val="00167EC2"/>
    <w:rsid w:val="00173084"/>
    <w:rsid w:val="00176BC6"/>
    <w:rsid w:val="00187B9F"/>
    <w:rsid w:val="00195BE0"/>
    <w:rsid w:val="00196319"/>
    <w:rsid w:val="001A09EE"/>
    <w:rsid w:val="001A2994"/>
    <w:rsid w:val="001B09B8"/>
    <w:rsid w:val="001B4A5B"/>
    <w:rsid w:val="001C6F94"/>
    <w:rsid w:val="001D2F9C"/>
    <w:rsid w:val="001D782B"/>
    <w:rsid w:val="001F5868"/>
    <w:rsid w:val="00205D05"/>
    <w:rsid w:val="00206501"/>
    <w:rsid w:val="00211B67"/>
    <w:rsid w:val="00217B32"/>
    <w:rsid w:val="00221DBC"/>
    <w:rsid w:val="00221F61"/>
    <w:rsid w:val="00251F86"/>
    <w:rsid w:val="00257377"/>
    <w:rsid w:val="00273F81"/>
    <w:rsid w:val="0027643E"/>
    <w:rsid w:val="00283776"/>
    <w:rsid w:val="00287000"/>
    <w:rsid w:val="00295978"/>
    <w:rsid w:val="00296511"/>
    <w:rsid w:val="002B480C"/>
    <w:rsid w:val="002C6ABF"/>
    <w:rsid w:val="002D037F"/>
    <w:rsid w:val="002D3FF4"/>
    <w:rsid w:val="002D64BB"/>
    <w:rsid w:val="002D6D6B"/>
    <w:rsid w:val="002E2F57"/>
    <w:rsid w:val="002E42BC"/>
    <w:rsid w:val="002E71D7"/>
    <w:rsid w:val="002F0D6E"/>
    <w:rsid w:val="002F4CAA"/>
    <w:rsid w:val="00330225"/>
    <w:rsid w:val="003307C7"/>
    <w:rsid w:val="00342A38"/>
    <w:rsid w:val="003605E4"/>
    <w:rsid w:val="00361142"/>
    <w:rsid w:val="0036287A"/>
    <w:rsid w:val="00367259"/>
    <w:rsid w:val="00384382"/>
    <w:rsid w:val="00390CD4"/>
    <w:rsid w:val="00393869"/>
    <w:rsid w:val="003967F1"/>
    <w:rsid w:val="003A362A"/>
    <w:rsid w:val="003A5E67"/>
    <w:rsid w:val="003C3A1A"/>
    <w:rsid w:val="00402CD7"/>
    <w:rsid w:val="004041D6"/>
    <w:rsid w:val="004054E5"/>
    <w:rsid w:val="00405772"/>
    <w:rsid w:val="00413BF9"/>
    <w:rsid w:val="004650FB"/>
    <w:rsid w:val="004825D6"/>
    <w:rsid w:val="00482A7F"/>
    <w:rsid w:val="00484B89"/>
    <w:rsid w:val="004A584F"/>
    <w:rsid w:val="004A7199"/>
    <w:rsid w:val="004B4518"/>
    <w:rsid w:val="004C3CA4"/>
    <w:rsid w:val="004D1189"/>
    <w:rsid w:val="004F2CAC"/>
    <w:rsid w:val="004F44B4"/>
    <w:rsid w:val="004F72B9"/>
    <w:rsid w:val="005157DB"/>
    <w:rsid w:val="005171E8"/>
    <w:rsid w:val="00523105"/>
    <w:rsid w:val="005237F7"/>
    <w:rsid w:val="00525343"/>
    <w:rsid w:val="00542822"/>
    <w:rsid w:val="00547E63"/>
    <w:rsid w:val="00596C8A"/>
    <w:rsid w:val="005A55A8"/>
    <w:rsid w:val="005C1895"/>
    <w:rsid w:val="005C4155"/>
    <w:rsid w:val="005D3843"/>
    <w:rsid w:val="005F1645"/>
    <w:rsid w:val="005F667A"/>
    <w:rsid w:val="00604626"/>
    <w:rsid w:val="006065C0"/>
    <w:rsid w:val="00611B94"/>
    <w:rsid w:val="00620453"/>
    <w:rsid w:val="00631038"/>
    <w:rsid w:val="00633B45"/>
    <w:rsid w:val="006345AB"/>
    <w:rsid w:val="00650286"/>
    <w:rsid w:val="0065090C"/>
    <w:rsid w:val="00661C73"/>
    <w:rsid w:val="00662438"/>
    <w:rsid w:val="00665AC6"/>
    <w:rsid w:val="006670EB"/>
    <w:rsid w:val="00671572"/>
    <w:rsid w:val="0067335E"/>
    <w:rsid w:val="006735B6"/>
    <w:rsid w:val="006A3FDA"/>
    <w:rsid w:val="006B5310"/>
    <w:rsid w:val="006B5D05"/>
    <w:rsid w:val="006C1830"/>
    <w:rsid w:val="006D1FC7"/>
    <w:rsid w:val="006D4D2C"/>
    <w:rsid w:val="006D4FA9"/>
    <w:rsid w:val="006F18BD"/>
    <w:rsid w:val="006F572A"/>
    <w:rsid w:val="0070298C"/>
    <w:rsid w:val="007143E3"/>
    <w:rsid w:val="00720D29"/>
    <w:rsid w:val="00742F90"/>
    <w:rsid w:val="00744A51"/>
    <w:rsid w:val="0075294C"/>
    <w:rsid w:val="00754006"/>
    <w:rsid w:val="007561E6"/>
    <w:rsid w:val="00762895"/>
    <w:rsid w:val="00765563"/>
    <w:rsid w:val="0077576B"/>
    <w:rsid w:val="00784AFD"/>
    <w:rsid w:val="007973FC"/>
    <w:rsid w:val="007A5A7F"/>
    <w:rsid w:val="007A5D92"/>
    <w:rsid w:val="007A6510"/>
    <w:rsid w:val="007B16BF"/>
    <w:rsid w:val="007B6F3A"/>
    <w:rsid w:val="007C1073"/>
    <w:rsid w:val="007D46C9"/>
    <w:rsid w:val="007E5B85"/>
    <w:rsid w:val="007F2F57"/>
    <w:rsid w:val="0080139C"/>
    <w:rsid w:val="00803439"/>
    <w:rsid w:val="0080614F"/>
    <w:rsid w:val="00806B0A"/>
    <w:rsid w:val="00812F28"/>
    <w:rsid w:val="00814B50"/>
    <w:rsid w:val="0082326B"/>
    <w:rsid w:val="00823B8E"/>
    <w:rsid w:val="008252A4"/>
    <w:rsid w:val="0083476A"/>
    <w:rsid w:val="00841679"/>
    <w:rsid w:val="008430EE"/>
    <w:rsid w:val="00847232"/>
    <w:rsid w:val="00855C06"/>
    <w:rsid w:val="00865561"/>
    <w:rsid w:val="00891E07"/>
    <w:rsid w:val="008A2A06"/>
    <w:rsid w:val="008B512B"/>
    <w:rsid w:val="008B5827"/>
    <w:rsid w:val="008D0F14"/>
    <w:rsid w:val="008E0E3C"/>
    <w:rsid w:val="008F2030"/>
    <w:rsid w:val="008F29CC"/>
    <w:rsid w:val="008F37A7"/>
    <w:rsid w:val="00911350"/>
    <w:rsid w:val="0091173A"/>
    <w:rsid w:val="009147AC"/>
    <w:rsid w:val="00916368"/>
    <w:rsid w:val="009164BD"/>
    <w:rsid w:val="009253B3"/>
    <w:rsid w:val="00930AE2"/>
    <w:rsid w:val="00930D28"/>
    <w:rsid w:val="009331E0"/>
    <w:rsid w:val="00942BF3"/>
    <w:rsid w:val="009465DC"/>
    <w:rsid w:val="0095164F"/>
    <w:rsid w:val="009848D5"/>
    <w:rsid w:val="009A2DCE"/>
    <w:rsid w:val="009B2F9B"/>
    <w:rsid w:val="009B599B"/>
    <w:rsid w:val="009C57BA"/>
    <w:rsid w:val="009E215A"/>
    <w:rsid w:val="009F6AE1"/>
    <w:rsid w:val="00A0153F"/>
    <w:rsid w:val="00A057B8"/>
    <w:rsid w:val="00A12201"/>
    <w:rsid w:val="00A1414E"/>
    <w:rsid w:val="00A3179E"/>
    <w:rsid w:val="00A453D4"/>
    <w:rsid w:val="00A45FCD"/>
    <w:rsid w:val="00A466B0"/>
    <w:rsid w:val="00A50695"/>
    <w:rsid w:val="00A5134D"/>
    <w:rsid w:val="00A67C36"/>
    <w:rsid w:val="00A71831"/>
    <w:rsid w:val="00A84283"/>
    <w:rsid w:val="00A92F06"/>
    <w:rsid w:val="00AA344C"/>
    <w:rsid w:val="00AC23DE"/>
    <w:rsid w:val="00AD7A56"/>
    <w:rsid w:val="00AF3DC1"/>
    <w:rsid w:val="00B20BE9"/>
    <w:rsid w:val="00B21DEC"/>
    <w:rsid w:val="00B465F3"/>
    <w:rsid w:val="00B4718E"/>
    <w:rsid w:val="00B67AED"/>
    <w:rsid w:val="00B96B40"/>
    <w:rsid w:val="00BA10A5"/>
    <w:rsid w:val="00BA68F8"/>
    <w:rsid w:val="00BB318D"/>
    <w:rsid w:val="00BB7CEB"/>
    <w:rsid w:val="00BE2856"/>
    <w:rsid w:val="00BE3004"/>
    <w:rsid w:val="00BF167E"/>
    <w:rsid w:val="00BF6F30"/>
    <w:rsid w:val="00C00132"/>
    <w:rsid w:val="00C0062D"/>
    <w:rsid w:val="00C25C65"/>
    <w:rsid w:val="00C26C36"/>
    <w:rsid w:val="00C41BDC"/>
    <w:rsid w:val="00C444EB"/>
    <w:rsid w:val="00C47865"/>
    <w:rsid w:val="00C47EEB"/>
    <w:rsid w:val="00C90941"/>
    <w:rsid w:val="00C90F63"/>
    <w:rsid w:val="00C95552"/>
    <w:rsid w:val="00C978FE"/>
    <w:rsid w:val="00CB0301"/>
    <w:rsid w:val="00CB42C4"/>
    <w:rsid w:val="00CC651D"/>
    <w:rsid w:val="00CD57FF"/>
    <w:rsid w:val="00CF6DD9"/>
    <w:rsid w:val="00D00524"/>
    <w:rsid w:val="00D027B1"/>
    <w:rsid w:val="00D07942"/>
    <w:rsid w:val="00D1097A"/>
    <w:rsid w:val="00D15F9E"/>
    <w:rsid w:val="00D348A8"/>
    <w:rsid w:val="00D4246E"/>
    <w:rsid w:val="00D435A3"/>
    <w:rsid w:val="00D5284C"/>
    <w:rsid w:val="00D5377B"/>
    <w:rsid w:val="00D5649D"/>
    <w:rsid w:val="00D62F52"/>
    <w:rsid w:val="00D74CC1"/>
    <w:rsid w:val="00D7544B"/>
    <w:rsid w:val="00D7787D"/>
    <w:rsid w:val="00DA502E"/>
    <w:rsid w:val="00DC464D"/>
    <w:rsid w:val="00DC6BE4"/>
    <w:rsid w:val="00DD3849"/>
    <w:rsid w:val="00DD3FDC"/>
    <w:rsid w:val="00DF2C00"/>
    <w:rsid w:val="00DF4E2B"/>
    <w:rsid w:val="00E10A42"/>
    <w:rsid w:val="00E12AB5"/>
    <w:rsid w:val="00E44B50"/>
    <w:rsid w:val="00E4598C"/>
    <w:rsid w:val="00E47CE5"/>
    <w:rsid w:val="00E54285"/>
    <w:rsid w:val="00E661EA"/>
    <w:rsid w:val="00E661F5"/>
    <w:rsid w:val="00E669D9"/>
    <w:rsid w:val="00E81109"/>
    <w:rsid w:val="00E8736D"/>
    <w:rsid w:val="00E910B6"/>
    <w:rsid w:val="00E971A5"/>
    <w:rsid w:val="00EA7E2B"/>
    <w:rsid w:val="00EC5CA5"/>
    <w:rsid w:val="00ED03F5"/>
    <w:rsid w:val="00EF2ADB"/>
    <w:rsid w:val="00EF2F19"/>
    <w:rsid w:val="00EF48FC"/>
    <w:rsid w:val="00EF60F2"/>
    <w:rsid w:val="00EF78B1"/>
    <w:rsid w:val="00F1321E"/>
    <w:rsid w:val="00F1609B"/>
    <w:rsid w:val="00F46014"/>
    <w:rsid w:val="00F4629D"/>
    <w:rsid w:val="00F664D5"/>
    <w:rsid w:val="00F674A1"/>
    <w:rsid w:val="00F844BA"/>
    <w:rsid w:val="00F85146"/>
    <w:rsid w:val="00F93AB9"/>
    <w:rsid w:val="00F9607C"/>
    <w:rsid w:val="00FB576A"/>
    <w:rsid w:val="00FC57FD"/>
    <w:rsid w:val="00FD4948"/>
    <w:rsid w:val="00FD5BB3"/>
    <w:rsid w:val="00FF6A44"/>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F370"/>
  <w15:docId w15:val="{082CD0E3-A53E-4D8F-872C-A7E26311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6D6B"/>
    <w:rPr>
      <w:color w:val="0000FF"/>
      <w:u w:val="single"/>
    </w:rPr>
  </w:style>
  <w:style w:type="character" w:styleId="Strong">
    <w:name w:val="Strong"/>
    <w:qFormat/>
    <w:rsid w:val="002D6D6B"/>
    <w:rPr>
      <w:b/>
      <w:bCs/>
    </w:rPr>
  </w:style>
  <w:style w:type="paragraph" w:styleId="BalloonText">
    <w:name w:val="Balloon Text"/>
    <w:basedOn w:val="Normal"/>
    <w:semiHidden/>
    <w:rsid w:val="002D6D6B"/>
    <w:rPr>
      <w:rFonts w:ascii="Tahoma" w:hAnsi="Tahoma" w:cs="Tahoma"/>
      <w:sz w:val="16"/>
      <w:szCs w:val="16"/>
    </w:rPr>
  </w:style>
  <w:style w:type="paragraph" w:styleId="NormalWeb">
    <w:name w:val="Normal (Web)"/>
    <w:basedOn w:val="Normal"/>
    <w:uiPriority w:val="99"/>
    <w:unhideWhenUsed/>
    <w:rsid w:val="00A057B8"/>
    <w:pPr>
      <w:spacing w:before="100" w:beforeAutospacing="1" w:after="100" w:afterAutospacing="1"/>
    </w:pPr>
    <w:rPr>
      <w:rFonts w:ascii="Segoe UI" w:eastAsia="Calibri" w:hAnsi="Segoe UI" w:cs="Segoe UI"/>
      <w:color w:val="000000"/>
      <w:sz w:val="21"/>
      <w:szCs w:val="21"/>
    </w:rPr>
  </w:style>
  <w:style w:type="character" w:styleId="FollowedHyperlink">
    <w:name w:val="FollowedHyperlink"/>
    <w:uiPriority w:val="99"/>
    <w:semiHidden/>
    <w:unhideWhenUsed/>
    <w:rsid w:val="00211B67"/>
    <w:rPr>
      <w:color w:val="800080"/>
      <w:u w:val="single"/>
    </w:rPr>
  </w:style>
  <w:style w:type="character" w:customStyle="1" w:styleId="UnresolvedMention1">
    <w:name w:val="Unresolved Mention1"/>
    <w:basedOn w:val="DefaultParagraphFont"/>
    <w:uiPriority w:val="99"/>
    <w:semiHidden/>
    <w:unhideWhenUsed/>
    <w:rsid w:val="009A2DCE"/>
    <w:rPr>
      <w:color w:val="605E5C"/>
      <w:shd w:val="clear" w:color="auto" w:fill="E1DFDD"/>
    </w:rPr>
  </w:style>
  <w:style w:type="paragraph" w:styleId="NoSpacing">
    <w:name w:val="No Spacing"/>
    <w:basedOn w:val="Normal"/>
    <w:uiPriority w:val="1"/>
    <w:qFormat/>
    <w:rsid w:val="00283776"/>
    <w:rPr>
      <w:rFonts w:ascii="Calibri" w:eastAsiaTheme="minorHAnsi" w:hAnsi="Calibri" w:cs="Calibri"/>
      <w:sz w:val="22"/>
      <w:szCs w:val="22"/>
    </w:rPr>
  </w:style>
  <w:style w:type="paragraph" w:styleId="ListParagraph">
    <w:name w:val="List Paragraph"/>
    <w:basedOn w:val="Normal"/>
    <w:uiPriority w:val="34"/>
    <w:qFormat/>
    <w:rsid w:val="007561E6"/>
    <w:pPr>
      <w:ind w:left="720"/>
      <w:contextualSpacing/>
    </w:pPr>
  </w:style>
  <w:style w:type="paragraph" w:styleId="Header">
    <w:name w:val="header"/>
    <w:basedOn w:val="Normal"/>
    <w:link w:val="HeaderChar"/>
    <w:uiPriority w:val="99"/>
    <w:unhideWhenUsed/>
    <w:rsid w:val="003307C7"/>
    <w:pPr>
      <w:tabs>
        <w:tab w:val="center" w:pos="4680"/>
        <w:tab w:val="right" w:pos="9360"/>
      </w:tabs>
    </w:pPr>
  </w:style>
  <w:style w:type="character" w:customStyle="1" w:styleId="HeaderChar">
    <w:name w:val="Header Char"/>
    <w:basedOn w:val="DefaultParagraphFont"/>
    <w:link w:val="Header"/>
    <w:uiPriority w:val="99"/>
    <w:rsid w:val="003307C7"/>
  </w:style>
  <w:style w:type="paragraph" w:styleId="Footer">
    <w:name w:val="footer"/>
    <w:basedOn w:val="Normal"/>
    <w:link w:val="FooterChar"/>
    <w:uiPriority w:val="99"/>
    <w:unhideWhenUsed/>
    <w:rsid w:val="003307C7"/>
    <w:pPr>
      <w:tabs>
        <w:tab w:val="center" w:pos="4680"/>
        <w:tab w:val="right" w:pos="9360"/>
      </w:tabs>
    </w:pPr>
  </w:style>
  <w:style w:type="character" w:customStyle="1" w:styleId="FooterChar">
    <w:name w:val="Footer Char"/>
    <w:basedOn w:val="DefaultParagraphFont"/>
    <w:link w:val="Footer"/>
    <w:uiPriority w:val="99"/>
    <w:rsid w:val="003307C7"/>
  </w:style>
  <w:style w:type="character" w:styleId="UnresolvedMention">
    <w:name w:val="Unresolved Mention"/>
    <w:basedOn w:val="DefaultParagraphFont"/>
    <w:uiPriority w:val="99"/>
    <w:semiHidden/>
    <w:unhideWhenUsed/>
    <w:rsid w:val="00AA344C"/>
    <w:rPr>
      <w:color w:val="605E5C"/>
      <w:shd w:val="clear" w:color="auto" w:fill="E1DFDD"/>
    </w:rPr>
  </w:style>
  <w:style w:type="paragraph" w:styleId="BodyText">
    <w:name w:val="Body Text"/>
    <w:basedOn w:val="Normal"/>
    <w:link w:val="BodyTextChar"/>
    <w:rsid w:val="00217B32"/>
    <w:pPr>
      <w:tabs>
        <w:tab w:val="left" w:pos="-720"/>
      </w:tabs>
      <w:suppressAutoHyphens/>
      <w:jc w:val="both"/>
    </w:pPr>
    <w:rPr>
      <w:spacing w:val="-3"/>
      <w:sz w:val="24"/>
    </w:rPr>
  </w:style>
  <w:style w:type="character" w:customStyle="1" w:styleId="BodyTextChar">
    <w:name w:val="Body Text Char"/>
    <w:basedOn w:val="DefaultParagraphFont"/>
    <w:link w:val="BodyText"/>
    <w:rsid w:val="00217B32"/>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4450">
      <w:bodyDiv w:val="1"/>
      <w:marLeft w:val="0"/>
      <w:marRight w:val="0"/>
      <w:marTop w:val="0"/>
      <w:marBottom w:val="0"/>
      <w:divBdr>
        <w:top w:val="none" w:sz="0" w:space="0" w:color="auto"/>
        <w:left w:val="none" w:sz="0" w:space="0" w:color="auto"/>
        <w:bottom w:val="none" w:sz="0" w:space="0" w:color="auto"/>
        <w:right w:val="none" w:sz="0" w:space="0" w:color="auto"/>
      </w:divBdr>
    </w:div>
    <w:div w:id="477303527">
      <w:bodyDiv w:val="1"/>
      <w:marLeft w:val="0"/>
      <w:marRight w:val="0"/>
      <w:marTop w:val="0"/>
      <w:marBottom w:val="0"/>
      <w:divBdr>
        <w:top w:val="none" w:sz="0" w:space="0" w:color="auto"/>
        <w:left w:val="none" w:sz="0" w:space="0" w:color="auto"/>
        <w:bottom w:val="none" w:sz="0" w:space="0" w:color="auto"/>
        <w:right w:val="none" w:sz="0" w:space="0" w:color="auto"/>
      </w:divBdr>
    </w:div>
    <w:div w:id="836843988">
      <w:bodyDiv w:val="1"/>
      <w:marLeft w:val="0"/>
      <w:marRight w:val="0"/>
      <w:marTop w:val="0"/>
      <w:marBottom w:val="0"/>
      <w:divBdr>
        <w:top w:val="none" w:sz="0" w:space="0" w:color="auto"/>
        <w:left w:val="none" w:sz="0" w:space="0" w:color="auto"/>
        <w:bottom w:val="none" w:sz="0" w:space="0" w:color="auto"/>
        <w:right w:val="none" w:sz="0" w:space="0" w:color="auto"/>
      </w:divBdr>
    </w:div>
    <w:div w:id="838927402">
      <w:bodyDiv w:val="1"/>
      <w:marLeft w:val="0"/>
      <w:marRight w:val="0"/>
      <w:marTop w:val="0"/>
      <w:marBottom w:val="0"/>
      <w:divBdr>
        <w:top w:val="none" w:sz="0" w:space="0" w:color="auto"/>
        <w:left w:val="none" w:sz="0" w:space="0" w:color="auto"/>
        <w:bottom w:val="none" w:sz="0" w:space="0" w:color="auto"/>
        <w:right w:val="none" w:sz="0" w:space="0" w:color="auto"/>
      </w:divBdr>
      <w:divsChild>
        <w:div w:id="230232870">
          <w:marLeft w:val="0"/>
          <w:marRight w:val="0"/>
          <w:marTop w:val="0"/>
          <w:marBottom w:val="0"/>
          <w:divBdr>
            <w:top w:val="none" w:sz="0" w:space="0" w:color="auto"/>
            <w:left w:val="none" w:sz="0" w:space="0" w:color="auto"/>
            <w:bottom w:val="none" w:sz="0" w:space="0" w:color="auto"/>
            <w:right w:val="none" w:sz="0" w:space="0" w:color="auto"/>
          </w:divBdr>
          <w:divsChild>
            <w:div w:id="321859547">
              <w:marLeft w:val="0"/>
              <w:marRight w:val="0"/>
              <w:marTop w:val="0"/>
              <w:marBottom w:val="0"/>
              <w:divBdr>
                <w:top w:val="none" w:sz="0" w:space="0" w:color="auto"/>
                <w:left w:val="none" w:sz="0" w:space="0" w:color="auto"/>
                <w:bottom w:val="none" w:sz="0" w:space="0" w:color="auto"/>
                <w:right w:val="none" w:sz="0" w:space="0" w:color="auto"/>
              </w:divBdr>
              <w:divsChild>
                <w:div w:id="1630167261">
                  <w:marLeft w:val="-225"/>
                  <w:marRight w:val="-225"/>
                  <w:marTop w:val="0"/>
                  <w:marBottom w:val="0"/>
                  <w:divBdr>
                    <w:top w:val="none" w:sz="0" w:space="0" w:color="auto"/>
                    <w:left w:val="none" w:sz="0" w:space="0" w:color="auto"/>
                    <w:bottom w:val="none" w:sz="0" w:space="0" w:color="auto"/>
                    <w:right w:val="none" w:sz="0" w:space="0" w:color="auto"/>
                  </w:divBdr>
                  <w:divsChild>
                    <w:div w:id="571501138">
                      <w:marLeft w:val="0"/>
                      <w:marRight w:val="0"/>
                      <w:marTop w:val="0"/>
                      <w:marBottom w:val="0"/>
                      <w:divBdr>
                        <w:top w:val="none" w:sz="0" w:space="0" w:color="auto"/>
                        <w:left w:val="none" w:sz="0" w:space="0" w:color="auto"/>
                        <w:bottom w:val="none" w:sz="0" w:space="0" w:color="auto"/>
                        <w:right w:val="none" w:sz="0" w:space="0" w:color="auto"/>
                      </w:divBdr>
                      <w:divsChild>
                        <w:div w:id="15287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0800">
      <w:bodyDiv w:val="1"/>
      <w:marLeft w:val="0"/>
      <w:marRight w:val="0"/>
      <w:marTop w:val="0"/>
      <w:marBottom w:val="0"/>
      <w:divBdr>
        <w:top w:val="none" w:sz="0" w:space="0" w:color="auto"/>
        <w:left w:val="none" w:sz="0" w:space="0" w:color="auto"/>
        <w:bottom w:val="none" w:sz="0" w:space="0" w:color="auto"/>
        <w:right w:val="none" w:sz="0" w:space="0" w:color="auto"/>
      </w:divBdr>
      <w:divsChild>
        <w:div w:id="1546016262">
          <w:marLeft w:val="0"/>
          <w:marRight w:val="0"/>
          <w:marTop w:val="0"/>
          <w:marBottom w:val="0"/>
          <w:divBdr>
            <w:top w:val="none" w:sz="0" w:space="0" w:color="auto"/>
            <w:left w:val="none" w:sz="0" w:space="0" w:color="auto"/>
            <w:bottom w:val="none" w:sz="0" w:space="0" w:color="auto"/>
            <w:right w:val="none" w:sz="0" w:space="0" w:color="auto"/>
          </w:divBdr>
          <w:divsChild>
            <w:div w:id="113914725">
              <w:marLeft w:val="0"/>
              <w:marRight w:val="0"/>
              <w:marTop w:val="0"/>
              <w:marBottom w:val="0"/>
              <w:divBdr>
                <w:top w:val="none" w:sz="0" w:space="0" w:color="auto"/>
                <w:left w:val="none" w:sz="0" w:space="0" w:color="auto"/>
                <w:bottom w:val="none" w:sz="0" w:space="0" w:color="auto"/>
                <w:right w:val="none" w:sz="0" w:space="0" w:color="auto"/>
              </w:divBdr>
            </w:div>
            <w:div w:id="770786532">
              <w:marLeft w:val="0"/>
              <w:marRight w:val="0"/>
              <w:marTop w:val="0"/>
              <w:marBottom w:val="0"/>
              <w:divBdr>
                <w:top w:val="none" w:sz="0" w:space="0" w:color="auto"/>
                <w:left w:val="none" w:sz="0" w:space="0" w:color="auto"/>
                <w:bottom w:val="none" w:sz="0" w:space="0" w:color="auto"/>
                <w:right w:val="none" w:sz="0" w:space="0" w:color="auto"/>
              </w:divBdr>
            </w:div>
            <w:div w:id="7738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4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tg.sd.gov/docs/Open_Meetings_brochure_text_201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lsey.Newling@state.sd.u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tg.sd.gov/Legal/OpenGovernment/default.aspx" TargetMode="External"/><Relationship Id="rId4" Type="http://schemas.openxmlformats.org/officeDocument/2006/relationships/webSettings" Target="webSettings.xml"/><Relationship Id="rId9" Type="http://schemas.openxmlformats.org/officeDocument/2006/relationships/hyperlink" Target="http://atg.sd.gov/legal/opengovernment/faqs.asp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State of South Dakota</Company>
  <LinksUpToDate>false</LinksUpToDate>
  <CharactersWithSpaces>13453</CharactersWithSpaces>
  <SharedDoc>false</SharedDoc>
  <HLinks>
    <vt:vector size="18" baseType="variant">
      <vt:variant>
        <vt:i4>6750270</vt:i4>
      </vt:variant>
      <vt:variant>
        <vt:i4>6</vt:i4>
      </vt:variant>
      <vt:variant>
        <vt:i4>0</vt:i4>
      </vt:variant>
      <vt:variant>
        <vt:i4>5</vt:i4>
      </vt:variant>
      <vt:variant>
        <vt:lpwstr>http://sdda.sd.gov/</vt:lpwstr>
      </vt:variant>
      <vt:variant>
        <vt:lpwstr/>
      </vt:variant>
      <vt:variant>
        <vt:i4>3276922</vt:i4>
      </vt:variant>
      <vt:variant>
        <vt:i4>3</vt:i4>
      </vt:variant>
      <vt:variant>
        <vt:i4>0</vt:i4>
      </vt:variant>
      <vt:variant>
        <vt:i4>5</vt:i4>
      </vt:variant>
      <vt:variant>
        <vt:lpwstr>http://www.sdstatefair.com/</vt:lpwstr>
      </vt:variant>
      <vt:variant>
        <vt:lpwstr/>
      </vt:variant>
      <vt:variant>
        <vt:i4>4128881</vt:i4>
      </vt:variant>
      <vt:variant>
        <vt:i4>0</vt:i4>
      </vt:variant>
      <vt:variant>
        <vt:i4>0</vt:i4>
      </vt:variant>
      <vt:variant>
        <vt:i4>5</vt:i4>
      </vt:variant>
      <vt:variant>
        <vt:lpwstr>http://news.sd.gov/newsphotos/multimedia/2016-SDSF-Logo.jpg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AGHU17350</dc:creator>
  <cp:keywords/>
  <dc:description/>
  <cp:lastModifiedBy>Newling, Kelsey</cp:lastModifiedBy>
  <cp:revision>2</cp:revision>
  <cp:lastPrinted>2025-09-03T16:26:00Z</cp:lastPrinted>
  <dcterms:created xsi:type="dcterms:W3CDTF">2025-09-12T14:52:00Z</dcterms:created>
  <dcterms:modified xsi:type="dcterms:W3CDTF">2025-09-12T14:52:00Z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2025-08-14T19:24:20Z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06bd6962-cf3a-4582-bf86-ad34813bd1f6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